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5A43B" w14:textId="6A9E153E" w:rsidR="00971B69" w:rsidRPr="00134E5C" w:rsidRDefault="00971B69" w:rsidP="007E00D5">
      <w:pPr>
        <w:jc w:val="center"/>
        <w:rPr>
          <w:rFonts w:ascii="Constantia" w:hAnsi="Constantia"/>
          <w:sz w:val="28"/>
        </w:rPr>
      </w:pPr>
      <w:r w:rsidRPr="00134E5C">
        <w:rPr>
          <w:rFonts w:ascii="Constantia" w:hAnsi="Constantia"/>
          <w:sz w:val="28"/>
        </w:rPr>
        <w:t>Curriculum Unit</w:t>
      </w:r>
      <w:r w:rsidR="008209D5" w:rsidRPr="00134E5C">
        <w:rPr>
          <w:rFonts w:ascii="Constantia" w:hAnsi="Constantia"/>
          <w:sz w:val="28"/>
        </w:rPr>
        <w:t xml:space="preserve"> of Study</w:t>
      </w:r>
      <w:r w:rsidRPr="00134E5C">
        <w:rPr>
          <w:rFonts w:ascii="Constantia" w:hAnsi="Constantia"/>
          <w:sz w:val="28"/>
        </w:rPr>
        <w:t xml:space="preserve"> Assessment Tool</w:t>
      </w:r>
    </w:p>
    <w:p w14:paraId="0DDBC4BC" w14:textId="77777777" w:rsidR="00CE5F02" w:rsidRDefault="00CE5F02"/>
    <w:p w14:paraId="71496122" w14:textId="1C490430" w:rsidR="00971B69" w:rsidRDefault="00971B69">
      <w:pPr>
        <w:rPr>
          <w:i/>
        </w:rPr>
      </w:pPr>
      <w:r>
        <w:t xml:space="preserve">Operational </w:t>
      </w:r>
      <w:r w:rsidR="0039458D">
        <w:t xml:space="preserve">Inquiry </w:t>
      </w:r>
      <w:r>
        <w:t xml:space="preserve">Definitions quoted from Martin-Hansen (2002) </w:t>
      </w:r>
      <w:r>
        <w:rPr>
          <w:i/>
        </w:rPr>
        <w:t>The Science Teacher</w:t>
      </w:r>
    </w:p>
    <w:tbl>
      <w:tblPr>
        <w:tblStyle w:val="TableGrid"/>
        <w:tblW w:w="0" w:type="auto"/>
        <w:tblLook w:val="04A0" w:firstRow="1" w:lastRow="0" w:firstColumn="1" w:lastColumn="0" w:noHBand="0" w:noVBand="1"/>
      </w:tblPr>
      <w:tblGrid>
        <w:gridCol w:w="2088"/>
        <w:gridCol w:w="12528"/>
      </w:tblGrid>
      <w:tr w:rsidR="00CE5F02" w14:paraId="1FEDA1EF" w14:textId="77777777" w:rsidTr="00CE5F02">
        <w:tc>
          <w:tcPr>
            <w:tcW w:w="2088" w:type="dxa"/>
          </w:tcPr>
          <w:p w14:paraId="7EBD8748" w14:textId="3062BE0F" w:rsidR="00CE5F02" w:rsidRDefault="00CE5F02">
            <w:r w:rsidRPr="008209D5">
              <w:rPr>
                <w:rFonts w:ascii="Arial Narrow" w:hAnsi="Arial Narrow"/>
                <w:sz w:val="22"/>
              </w:rPr>
              <w:t>Structured Inquiry</w:t>
            </w:r>
          </w:p>
        </w:tc>
        <w:tc>
          <w:tcPr>
            <w:tcW w:w="12528" w:type="dxa"/>
          </w:tcPr>
          <w:p w14:paraId="47FBBF7B" w14:textId="572222BC" w:rsidR="00CE5F02" w:rsidRDefault="00CE5F02">
            <w:r w:rsidRPr="008209D5">
              <w:rPr>
                <w:rFonts w:ascii="Arial Narrow" w:hAnsi="Arial Narrow"/>
                <w:sz w:val="22"/>
              </w:rPr>
              <w:t>Students follow teacher directions to come up with a specific end point or product.  (Student behavior is focused on following teacher-derived instructions.)</w:t>
            </w:r>
          </w:p>
        </w:tc>
      </w:tr>
      <w:tr w:rsidR="00CE5F02" w14:paraId="251C2B57" w14:textId="77777777" w:rsidTr="00CE5F02">
        <w:tc>
          <w:tcPr>
            <w:tcW w:w="2088" w:type="dxa"/>
          </w:tcPr>
          <w:p w14:paraId="7A6A15E7" w14:textId="539B659B" w:rsidR="00CE5F02" w:rsidRDefault="00CE5F02">
            <w:r w:rsidRPr="008209D5">
              <w:rPr>
                <w:rFonts w:ascii="Arial Narrow" w:hAnsi="Arial Narrow"/>
                <w:sz w:val="22"/>
              </w:rPr>
              <w:t>Guided Inquiry</w:t>
            </w:r>
          </w:p>
        </w:tc>
        <w:tc>
          <w:tcPr>
            <w:tcW w:w="12528" w:type="dxa"/>
          </w:tcPr>
          <w:p w14:paraId="0B95C6F3" w14:textId="77777777" w:rsidR="00CE5F02" w:rsidRPr="008209D5" w:rsidRDefault="00CE5F02" w:rsidP="009F563D">
            <w:pPr>
              <w:rPr>
                <w:rFonts w:ascii="Arial Narrow" w:hAnsi="Arial Narrow"/>
                <w:sz w:val="22"/>
              </w:rPr>
            </w:pPr>
            <w:r w:rsidRPr="008209D5">
              <w:rPr>
                <w:rFonts w:ascii="Arial Narrow" w:hAnsi="Arial Narrow"/>
                <w:sz w:val="22"/>
              </w:rPr>
              <w:t>The teacher chooses the question for investigation. Students…may then assist the teacher with deciding how to proceed with the investigation.</w:t>
            </w:r>
          </w:p>
          <w:p w14:paraId="52D73514" w14:textId="0BFE1160" w:rsidR="00CE5F02" w:rsidRDefault="00CE5F02">
            <w:r w:rsidRPr="008209D5">
              <w:rPr>
                <w:rFonts w:ascii="Arial Narrow" w:hAnsi="Arial Narrow"/>
                <w:sz w:val="22"/>
              </w:rPr>
              <w:t>Teachers find that this is a time when specific skills…can be taught within context.</w:t>
            </w:r>
          </w:p>
        </w:tc>
      </w:tr>
      <w:tr w:rsidR="00CE5F02" w14:paraId="42EFE4C4" w14:textId="77777777" w:rsidTr="00CE5F02">
        <w:tc>
          <w:tcPr>
            <w:tcW w:w="2088" w:type="dxa"/>
          </w:tcPr>
          <w:p w14:paraId="44B771BC" w14:textId="2CED5316" w:rsidR="00CE5F02" w:rsidRDefault="00CE5F02">
            <w:r w:rsidRPr="008209D5">
              <w:rPr>
                <w:rFonts w:ascii="Arial Narrow" w:hAnsi="Arial Narrow"/>
                <w:sz w:val="22"/>
              </w:rPr>
              <w:t>Open Inquiry</w:t>
            </w:r>
          </w:p>
        </w:tc>
        <w:tc>
          <w:tcPr>
            <w:tcW w:w="12528" w:type="dxa"/>
          </w:tcPr>
          <w:p w14:paraId="4C931DED" w14:textId="27994A36" w:rsidR="00CE5F02" w:rsidRDefault="00CE5F02">
            <w:r w:rsidRPr="008209D5">
              <w:rPr>
                <w:rFonts w:ascii="Arial Narrow" w:hAnsi="Arial Narrow"/>
                <w:sz w:val="22"/>
              </w:rPr>
              <w:t>A student-centered approach that begins with a student’s question, followed by the student (or groups of students) designing and conducting an investigation or experiment and communicating results (National Research Council, 1996; Colburn, 2000).</w:t>
            </w:r>
          </w:p>
        </w:tc>
      </w:tr>
    </w:tbl>
    <w:p w14:paraId="3EC0BD94" w14:textId="77777777" w:rsidR="00CE5F02" w:rsidRDefault="00CE5F02">
      <w:pPr>
        <w:rPr>
          <w:i/>
        </w:rPr>
      </w:pPr>
    </w:p>
    <w:p w14:paraId="6D393615" w14:textId="49184D19" w:rsidR="0081501B" w:rsidRDefault="007E00D5">
      <w:pPr>
        <w:rPr>
          <w:i/>
        </w:rPr>
      </w:pPr>
      <w:r>
        <w:t xml:space="preserve">Key Overarching Questions for Evaluating Units </w:t>
      </w:r>
      <w:r w:rsidR="007B6FDF">
        <w:t>from</w:t>
      </w:r>
      <w:r>
        <w:t xml:space="preserve"> </w:t>
      </w:r>
      <w:r w:rsidR="00971B69">
        <w:t xml:space="preserve">Finley (2014) </w:t>
      </w:r>
      <w:r w:rsidR="00971B69" w:rsidRPr="00971B69">
        <w:rPr>
          <w:i/>
        </w:rPr>
        <w:t>Edutopia</w:t>
      </w:r>
    </w:p>
    <w:tbl>
      <w:tblPr>
        <w:tblStyle w:val="TableGrid"/>
        <w:tblW w:w="0" w:type="auto"/>
        <w:tblLook w:val="04A0" w:firstRow="1" w:lastRow="0" w:firstColumn="1" w:lastColumn="0" w:noHBand="0" w:noVBand="1"/>
      </w:tblPr>
      <w:tblGrid>
        <w:gridCol w:w="6318"/>
        <w:gridCol w:w="8298"/>
      </w:tblGrid>
      <w:tr w:rsidR="00CE5F02" w14:paraId="4F25A8C9" w14:textId="77777777" w:rsidTr="00813F6A">
        <w:tc>
          <w:tcPr>
            <w:tcW w:w="63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6E7DCBEF" w14:textId="797E3BDA" w:rsidR="00CE5F02" w:rsidRDefault="00CE5F02">
            <w:pPr>
              <w:rPr>
                <w:i/>
              </w:rPr>
            </w:pPr>
            <w:r w:rsidRPr="003101ED">
              <w:rPr>
                <w:rFonts w:ascii="Arial Narrow" w:hAnsi="Arial Narrow"/>
              </w:rPr>
              <w:t>Question</w:t>
            </w:r>
          </w:p>
        </w:tc>
        <w:tc>
          <w:tcPr>
            <w:tcW w:w="82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6B058E01" w14:textId="7ACB1081" w:rsidR="00CE5F02" w:rsidRDefault="00CE5F02">
            <w:pPr>
              <w:rPr>
                <w:i/>
              </w:rPr>
            </w:pPr>
            <w:r w:rsidRPr="003101ED">
              <w:rPr>
                <w:rFonts w:ascii="Arial Narrow" w:hAnsi="Arial Narrow"/>
              </w:rPr>
              <w:t>Evidence</w:t>
            </w:r>
          </w:p>
        </w:tc>
      </w:tr>
      <w:tr w:rsidR="00CE5F02" w14:paraId="1C51E6F2" w14:textId="77777777" w:rsidTr="00813F6A">
        <w:tc>
          <w:tcPr>
            <w:tcW w:w="6318" w:type="dxa"/>
            <w:tcBorders>
              <w:top w:val="single" w:sz="4" w:space="0" w:color="FFFFFF" w:themeColor="background1"/>
            </w:tcBorders>
          </w:tcPr>
          <w:p w14:paraId="40F845EA" w14:textId="77777777" w:rsidR="00CE5F02" w:rsidRDefault="00CE5F02">
            <w:pPr>
              <w:rPr>
                <w:rFonts w:ascii="Arial Narrow" w:hAnsi="Arial Narrow"/>
                <w:sz w:val="22"/>
              </w:rPr>
            </w:pPr>
            <w:r w:rsidRPr="008209D5">
              <w:rPr>
                <w:rFonts w:ascii="Arial Narrow" w:hAnsi="Arial Narrow"/>
                <w:sz w:val="22"/>
              </w:rPr>
              <w:t>Is the unit aligned with standards, objectives, and guidelines?</w:t>
            </w:r>
          </w:p>
          <w:p w14:paraId="0F9EFDB9" w14:textId="77777777" w:rsidR="00AF1225" w:rsidRDefault="00AF1225">
            <w:pPr>
              <w:rPr>
                <w:rFonts w:ascii="Arial Narrow" w:hAnsi="Arial Narrow"/>
                <w:sz w:val="22"/>
              </w:rPr>
            </w:pPr>
          </w:p>
          <w:p w14:paraId="72C8FA90" w14:textId="5B451DDF" w:rsidR="00AF1225" w:rsidRDefault="00AF1225">
            <w:pPr>
              <w:rPr>
                <w:i/>
              </w:rPr>
            </w:pPr>
          </w:p>
        </w:tc>
        <w:tc>
          <w:tcPr>
            <w:tcW w:w="8298" w:type="dxa"/>
            <w:tcBorders>
              <w:top w:val="single" w:sz="4" w:space="0" w:color="FFFFFF" w:themeColor="background1"/>
            </w:tcBorders>
          </w:tcPr>
          <w:p w14:paraId="23415476" w14:textId="77777777" w:rsidR="00CE5F02" w:rsidRDefault="00CE5F02">
            <w:pPr>
              <w:rPr>
                <w:i/>
              </w:rPr>
            </w:pPr>
          </w:p>
        </w:tc>
      </w:tr>
      <w:tr w:rsidR="00CE5F02" w14:paraId="74A5FCF0" w14:textId="77777777" w:rsidTr="00813F6A">
        <w:tc>
          <w:tcPr>
            <w:tcW w:w="6318" w:type="dxa"/>
          </w:tcPr>
          <w:p w14:paraId="61786245" w14:textId="77777777" w:rsidR="00CE5F02" w:rsidRDefault="00CE5F02">
            <w:pPr>
              <w:rPr>
                <w:rFonts w:ascii="Arial Narrow" w:hAnsi="Arial Narrow"/>
                <w:sz w:val="22"/>
              </w:rPr>
            </w:pPr>
            <w:r w:rsidRPr="008209D5">
              <w:rPr>
                <w:rFonts w:ascii="Arial Narrow" w:hAnsi="Arial Narrow"/>
                <w:sz w:val="22"/>
              </w:rPr>
              <w:t>Is there a balance of teaching strategies, learning strategies, and authentic tasks that engage and meet the needs of diverse learners?</w:t>
            </w:r>
          </w:p>
          <w:p w14:paraId="0D158E9C" w14:textId="0597DB57" w:rsidR="00AF1225" w:rsidRDefault="00AF1225">
            <w:pPr>
              <w:rPr>
                <w:i/>
              </w:rPr>
            </w:pPr>
          </w:p>
        </w:tc>
        <w:tc>
          <w:tcPr>
            <w:tcW w:w="8298" w:type="dxa"/>
          </w:tcPr>
          <w:p w14:paraId="0F0CAF19" w14:textId="77777777" w:rsidR="00CE5F02" w:rsidRDefault="00CE5F02">
            <w:pPr>
              <w:rPr>
                <w:i/>
              </w:rPr>
            </w:pPr>
          </w:p>
        </w:tc>
      </w:tr>
      <w:tr w:rsidR="00CE5F02" w14:paraId="1F5AE7F3" w14:textId="77777777" w:rsidTr="00813F6A">
        <w:tc>
          <w:tcPr>
            <w:tcW w:w="6318" w:type="dxa"/>
          </w:tcPr>
          <w:p w14:paraId="625ED684" w14:textId="77777777" w:rsidR="00CE5F02" w:rsidRDefault="00CE5F02">
            <w:pPr>
              <w:rPr>
                <w:rFonts w:ascii="Arial Narrow" w:hAnsi="Arial Narrow"/>
                <w:sz w:val="22"/>
              </w:rPr>
            </w:pPr>
            <w:r w:rsidRPr="008209D5">
              <w:rPr>
                <w:rFonts w:ascii="Arial Narrow" w:hAnsi="Arial Narrow"/>
                <w:sz w:val="22"/>
              </w:rPr>
              <w:t>Are the activities sequenced clearly?</w:t>
            </w:r>
          </w:p>
          <w:p w14:paraId="6B5883E8" w14:textId="77777777" w:rsidR="00AF1225" w:rsidRDefault="00AF1225">
            <w:pPr>
              <w:rPr>
                <w:rFonts w:ascii="Arial Narrow" w:hAnsi="Arial Narrow"/>
                <w:sz w:val="22"/>
              </w:rPr>
            </w:pPr>
          </w:p>
          <w:p w14:paraId="1EE57F7F" w14:textId="2DC65E97" w:rsidR="00AF1225" w:rsidRDefault="00AF1225">
            <w:pPr>
              <w:rPr>
                <w:i/>
              </w:rPr>
            </w:pPr>
          </w:p>
        </w:tc>
        <w:tc>
          <w:tcPr>
            <w:tcW w:w="8298" w:type="dxa"/>
          </w:tcPr>
          <w:p w14:paraId="6558EBCC" w14:textId="77777777" w:rsidR="00CE5F02" w:rsidRDefault="00CE5F02">
            <w:pPr>
              <w:rPr>
                <w:i/>
              </w:rPr>
            </w:pPr>
          </w:p>
        </w:tc>
      </w:tr>
      <w:tr w:rsidR="00CE5F02" w14:paraId="082748D2" w14:textId="77777777" w:rsidTr="00813F6A">
        <w:tc>
          <w:tcPr>
            <w:tcW w:w="6318" w:type="dxa"/>
          </w:tcPr>
          <w:p w14:paraId="3DC94215" w14:textId="77777777" w:rsidR="00CE5F02" w:rsidRDefault="00CE5F02">
            <w:pPr>
              <w:rPr>
                <w:rFonts w:ascii="Arial Narrow" w:hAnsi="Arial Narrow"/>
                <w:sz w:val="22"/>
              </w:rPr>
            </w:pPr>
            <w:r w:rsidRPr="008209D5">
              <w:rPr>
                <w:rFonts w:ascii="Arial Narrow" w:hAnsi="Arial Narrow"/>
                <w:sz w:val="22"/>
              </w:rPr>
              <w:t xml:space="preserve">Do the formative and summative assessments measure the </w:t>
            </w:r>
            <w:r w:rsidRPr="008209D5">
              <w:rPr>
                <w:rFonts w:ascii="Arial Narrow" w:hAnsi="Arial Narrow"/>
                <w:b/>
                <w:sz w:val="22"/>
              </w:rPr>
              <w:t>knowledge</w:t>
            </w:r>
            <w:r w:rsidRPr="008209D5">
              <w:rPr>
                <w:rFonts w:ascii="Arial Narrow" w:hAnsi="Arial Narrow"/>
                <w:sz w:val="22"/>
              </w:rPr>
              <w:t xml:space="preserve"> and </w:t>
            </w:r>
            <w:r w:rsidRPr="008209D5">
              <w:rPr>
                <w:rFonts w:ascii="Arial Narrow" w:hAnsi="Arial Narrow"/>
                <w:b/>
                <w:sz w:val="22"/>
              </w:rPr>
              <w:t>skills</w:t>
            </w:r>
            <w:r w:rsidRPr="008209D5">
              <w:rPr>
                <w:rFonts w:ascii="Arial Narrow" w:hAnsi="Arial Narrow"/>
                <w:sz w:val="22"/>
              </w:rPr>
              <w:t xml:space="preserve"> identified in the objectives?</w:t>
            </w:r>
          </w:p>
          <w:p w14:paraId="7D810BE6" w14:textId="2E27935C" w:rsidR="00AF1225" w:rsidRDefault="00AF1225">
            <w:pPr>
              <w:rPr>
                <w:i/>
              </w:rPr>
            </w:pPr>
          </w:p>
        </w:tc>
        <w:tc>
          <w:tcPr>
            <w:tcW w:w="8298" w:type="dxa"/>
          </w:tcPr>
          <w:p w14:paraId="5AB2605A" w14:textId="77777777" w:rsidR="00CE5F02" w:rsidRDefault="00CE5F02">
            <w:pPr>
              <w:rPr>
                <w:i/>
              </w:rPr>
            </w:pPr>
          </w:p>
        </w:tc>
      </w:tr>
    </w:tbl>
    <w:p w14:paraId="08CF5DA1" w14:textId="77777777" w:rsidR="007B6FDF" w:rsidRDefault="007B6FDF">
      <w:pPr>
        <w:rPr>
          <w:i/>
        </w:rPr>
      </w:pPr>
    </w:p>
    <w:p w14:paraId="3C186D84" w14:textId="12B3A67D" w:rsidR="00971B69" w:rsidRDefault="00971B69" w:rsidP="00971B69"/>
    <w:p w14:paraId="305BE367" w14:textId="77777777" w:rsidR="00BA1C0F" w:rsidRDefault="00BA1C0F">
      <w:r>
        <w:br w:type="page"/>
      </w:r>
    </w:p>
    <w:p w14:paraId="204EBE23" w14:textId="175EF14D" w:rsidR="002443BF" w:rsidRDefault="00AF1225" w:rsidP="00971B69">
      <w:r>
        <w:lastRenderedPageBreak/>
        <w:t>Examining Skills from LaBanca (2011)</w:t>
      </w:r>
    </w:p>
    <w:tbl>
      <w:tblPr>
        <w:tblStyle w:val="TableGrid"/>
        <w:tblW w:w="14598" w:type="dxa"/>
        <w:tblLook w:val="04A0" w:firstRow="1" w:lastRow="0" w:firstColumn="1" w:lastColumn="0" w:noHBand="0" w:noVBand="1"/>
      </w:tblPr>
      <w:tblGrid>
        <w:gridCol w:w="6318"/>
        <w:gridCol w:w="5850"/>
        <w:gridCol w:w="618"/>
        <w:gridCol w:w="632"/>
        <w:gridCol w:w="640"/>
        <w:gridCol w:w="540"/>
      </w:tblGrid>
      <w:tr w:rsidR="002443BF" w14:paraId="51A166F3" w14:textId="77777777" w:rsidTr="002443BF">
        <w:tc>
          <w:tcPr>
            <w:tcW w:w="63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6583AC28" w14:textId="03341701" w:rsidR="007B6FDF" w:rsidRPr="00323E6B" w:rsidRDefault="00323E6B" w:rsidP="00971B69">
            <w:pPr>
              <w:rPr>
                <w:rFonts w:ascii="Arial Narrow" w:hAnsi="Arial Narrow"/>
              </w:rPr>
            </w:pPr>
            <w:r w:rsidRPr="00323E6B">
              <w:rPr>
                <w:rFonts w:ascii="Arial Narrow" w:hAnsi="Arial Narrow"/>
              </w:rPr>
              <w:t>Skill</w:t>
            </w:r>
          </w:p>
        </w:tc>
        <w:tc>
          <w:tcPr>
            <w:tcW w:w="5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077065E8" w14:textId="7A30DF4B" w:rsidR="007B6FDF" w:rsidRPr="00323E6B" w:rsidRDefault="00323E6B" w:rsidP="00971B69">
            <w:pPr>
              <w:rPr>
                <w:rFonts w:ascii="Arial Narrow" w:hAnsi="Arial Narrow"/>
              </w:rPr>
            </w:pPr>
            <w:r w:rsidRPr="00323E6B">
              <w:rPr>
                <w:rFonts w:ascii="Arial Narrow" w:hAnsi="Arial Narrow"/>
              </w:rPr>
              <w:t>Evidence</w:t>
            </w:r>
          </w:p>
        </w:tc>
        <w:tc>
          <w:tcPr>
            <w:tcW w:w="6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7E0233EB" w14:textId="0485261D" w:rsidR="007B6FDF" w:rsidRPr="00E569A5" w:rsidRDefault="007B6FDF" w:rsidP="00971B69">
            <w:pPr>
              <w:rPr>
                <w:rFonts w:ascii="Arial Narrow" w:hAnsi="Arial Narrow"/>
                <w:sz w:val="16"/>
                <w:szCs w:val="16"/>
              </w:rPr>
            </w:pPr>
            <w:r w:rsidRPr="00E569A5">
              <w:rPr>
                <w:rFonts w:ascii="Arial Narrow" w:hAnsi="Arial Narrow"/>
                <w:sz w:val="16"/>
                <w:szCs w:val="16"/>
              </w:rPr>
              <w:t>Non</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358EB8E1" w14:textId="2DF2F7B4" w:rsidR="007B6FDF" w:rsidRPr="00E569A5" w:rsidRDefault="00E569A5" w:rsidP="00971B69">
            <w:pPr>
              <w:rPr>
                <w:rFonts w:ascii="Arial Narrow" w:hAnsi="Arial Narrow"/>
                <w:sz w:val="16"/>
                <w:szCs w:val="16"/>
              </w:rPr>
            </w:pPr>
            <w:r>
              <w:rPr>
                <w:rFonts w:ascii="Arial Narrow" w:hAnsi="Arial Narrow"/>
                <w:sz w:val="16"/>
                <w:szCs w:val="16"/>
              </w:rPr>
              <w:t>Strct</w:t>
            </w:r>
            <w:r w:rsidR="007B6FDF" w:rsidRPr="00E569A5">
              <w:rPr>
                <w:rFonts w:ascii="Arial Narrow" w:hAnsi="Arial Narrow"/>
                <w:sz w:val="16"/>
                <w:szCs w:val="16"/>
              </w:rPr>
              <w:t>ed</w:t>
            </w:r>
          </w:p>
        </w:tc>
        <w:tc>
          <w:tcPr>
            <w:tcW w:w="6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3F5768FA" w14:textId="297D4F56" w:rsidR="007B6FDF" w:rsidRPr="00E569A5" w:rsidRDefault="007B6FDF" w:rsidP="00971B69">
            <w:pPr>
              <w:rPr>
                <w:rFonts w:ascii="Arial Narrow" w:hAnsi="Arial Narrow"/>
                <w:sz w:val="16"/>
                <w:szCs w:val="16"/>
              </w:rPr>
            </w:pPr>
            <w:r w:rsidRPr="00E569A5">
              <w:rPr>
                <w:rFonts w:ascii="Arial Narrow" w:hAnsi="Arial Narrow"/>
                <w:sz w:val="16"/>
                <w:szCs w:val="16"/>
              </w:rPr>
              <w:t>Guided</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1763257A" w14:textId="47595901" w:rsidR="007B6FDF" w:rsidRPr="00E569A5" w:rsidRDefault="007B6FDF" w:rsidP="00971B69">
            <w:pPr>
              <w:rPr>
                <w:rFonts w:ascii="Arial Narrow" w:hAnsi="Arial Narrow"/>
                <w:sz w:val="16"/>
                <w:szCs w:val="16"/>
              </w:rPr>
            </w:pPr>
            <w:r w:rsidRPr="00E569A5">
              <w:rPr>
                <w:rFonts w:ascii="Arial Narrow" w:hAnsi="Arial Narrow"/>
                <w:sz w:val="16"/>
                <w:szCs w:val="16"/>
              </w:rPr>
              <w:t>Open</w:t>
            </w:r>
          </w:p>
        </w:tc>
      </w:tr>
      <w:tr w:rsidR="002443BF" w14:paraId="0FFA5E24" w14:textId="77777777" w:rsidTr="002443BF">
        <w:tc>
          <w:tcPr>
            <w:tcW w:w="6318" w:type="dxa"/>
            <w:tcBorders>
              <w:top w:val="single" w:sz="4" w:space="0" w:color="FFFFFF" w:themeColor="background1"/>
            </w:tcBorders>
          </w:tcPr>
          <w:p w14:paraId="502FA462" w14:textId="77777777" w:rsidR="007B6FDF" w:rsidRDefault="00EB6BD0" w:rsidP="00EB6BD0">
            <w:pPr>
              <w:rPr>
                <w:rFonts w:ascii="Arial Narrow" w:hAnsi="Arial Narrow"/>
                <w:sz w:val="22"/>
              </w:rPr>
            </w:pPr>
            <w:r w:rsidRPr="008209D5">
              <w:rPr>
                <w:rFonts w:ascii="Arial Narrow" w:hAnsi="Arial Narrow"/>
                <w:sz w:val="22"/>
              </w:rPr>
              <w:t>Unit includes opportunities for students to engage in information literacy learning activities</w:t>
            </w:r>
            <w:r w:rsidR="00CA5832" w:rsidRPr="008209D5">
              <w:rPr>
                <w:rFonts w:ascii="Arial Narrow" w:hAnsi="Arial Narrow"/>
                <w:sz w:val="22"/>
              </w:rPr>
              <w:t>.</w:t>
            </w:r>
          </w:p>
          <w:p w14:paraId="37F769DF" w14:textId="4408484A" w:rsidR="00BA1C0F" w:rsidRPr="008209D5" w:rsidRDefault="00BA1C0F" w:rsidP="00EB6BD0">
            <w:pPr>
              <w:rPr>
                <w:rFonts w:ascii="Arial Narrow" w:hAnsi="Arial Narrow"/>
                <w:sz w:val="22"/>
              </w:rPr>
            </w:pPr>
          </w:p>
        </w:tc>
        <w:tc>
          <w:tcPr>
            <w:tcW w:w="5850" w:type="dxa"/>
            <w:tcBorders>
              <w:top w:val="single" w:sz="4" w:space="0" w:color="FFFFFF" w:themeColor="background1"/>
            </w:tcBorders>
          </w:tcPr>
          <w:p w14:paraId="29A55193" w14:textId="77777777" w:rsidR="007B6FDF" w:rsidRDefault="007B6FDF" w:rsidP="00971B69"/>
        </w:tc>
        <w:tc>
          <w:tcPr>
            <w:tcW w:w="618" w:type="dxa"/>
            <w:tcBorders>
              <w:top w:val="single" w:sz="4" w:space="0" w:color="FFFFFF" w:themeColor="background1"/>
            </w:tcBorders>
          </w:tcPr>
          <w:p w14:paraId="46374BC5" w14:textId="77777777" w:rsidR="007B6FDF" w:rsidRDefault="007B6FDF" w:rsidP="00971B69"/>
        </w:tc>
        <w:tc>
          <w:tcPr>
            <w:tcW w:w="632" w:type="dxa"/>
            <w:tcBorders>
              <w:top w:val="single" w:sz="4" w:space="0" w:color="FFFFFF" w:themeColor="background1"/>
            </w:tcBorders>
          </w:tcPr>
          <w:p w14:paraId="52629676" w14:textId="77777777" w:rsidR="007B6FDF" w:rsidRDefault="007B6FDF" w:rsidP="00971B69"/>
        </w:tc>
        <w:tc>
          <w:tcPr>
            <w:tcW w:w="640" w:type="dxa"/>
            <w:tcBorders>
              <w:top w:val="single" w:sz="4" w:space="0" w:color="FFFFFF" w:themeColor="background1"/>
            </w:tcBorders>
          </w:tcPr>
          <w:p w14:paraId="2B331B2A" w14:textId="77777777" w:rsidR="007B6FDF" w:rsidRDefault="007B6FDF" w:rsidP="00971B69"/>
        </w:tc>
        <w:tc>
          <w:tcPr>
            <w:tcW w:w="540" w:type="dxa"/>
            <w:tcBorders>
              <w:top w:val="single" w:sz="4" w:space="0" w:color="FFFFFF" w:themeColor="background1"/>
            </w:tcBorders>
          </w:tcPr>
          <w:p w14:paraId="62A5DC1E" w14:textId="77777777" w:rsidR="007B6FDF" w:rsidRDefault="007B6FDF" w:rsidP="00971B69"/>
        </w:tc>
      </w:tr>
      <w:tr w:rsidR="002443BF" w14:paraId="6DF020D7" w14:textId="77777777" w:rsidTr="002443BF">
        <w:tc>
          <w:tcPr>
            <w:tcW w:w="6318" w:type="dxa"/>
          </w:tcPr>
          <w:p w14:paraId="4EC225C2" w14:textId="092F5B5F" w:rsidR="007B6FDF" w:rsidRDefault="00EB6BD0" w:rsidP="00971B69">
            <w:pPr>
              <w:rPr>
                <w:rFonts w:ascii="Arial Narrow" w:hAnsi="Arial Narrow"/>
                <w:sz w:val="22"/>
              </w:rPr>
            </w:pPr>
            <w:r w:rsidRPr="008209D5">
              <w:rPr>
                <w:rFonts w:ascii="Arial Narrow" w:hAnsi="Arial Narrow"/>
                <w:sz w:val="22"/>
              </w:rPr>
              <w:t>Unit includes opportunities for students to engage in collaboration activities</w:t>
            </w:r>
            <w:r w:rsidR="00BA1C0F">
              <w:rPr>
                <w:rFonts w:ascii="Arial Narrow" w:hAnsi="Arial Narrow"/>
                <w:sz w:val="22"/>
              </w:rPr>
              <w:t>.</w:t>
            </w:r>
          </w:p>
          <w:p w14:paraId="78D10175" w14:textId="77777777" w:rsidR="00BA1C0F" w:rsidRDefault="00BA1C0F" w:rsidP="00971B69">
            <w:pPr>
              <w:rPr>
                <w:rFonts w:ascii="Arial Narrow" w:hAnsi="Arial Narrow"/>
                <w:sz w:val="22"/>
              </w:rPr>
            </w:pPr>
          </w:p>
          <w:p w14:paraId="12FA4C7E" w14:textId="4717C555" w:rsidR="00BA1C0F" w:rsidRPr="008209D5" w:rsidRDefault="00BA1C0F" w:rsidP="00971B69">
            <w:pPr>
              <w:rPr>
                <w:rFonts w:ascii="Arial Narrow" w:hAnsi="Arial Narrow"/>
                <w:sz w:val="22"/>
              </w:rPr>
            </w:pPr>
          </w:p>
        </w:tc>
        <w:tc>
          <w:tcPr>
            <w:tcW w:w="5850" w:type="dxa"/>
          </w:tcPr>
          <w:p w14:paraId="27554734" w14:textId="77777777" w:rsidR="007B6FDF" w:rsidRDefault="007B6FDF" w:rsidP="00971B69"/>
        </w:tc>
        <w:tc>
          <w:tcPr>
            <w:tcW w:w="618" w:type="dxa"/>
          </w:tcPr>
          <w:p w14:paraId="0D997008" w14:textId="77777777" w:rsidR="007B6FDF" w:rsidRDefault="007B6FDF" w:rsidP="00971B69"/>
        </w:tc>
        <w:tc>
          <w:tcPr>
            <w:tcW w:w="632" w:type="dxa"/>
          </w:tcPr>
          <w:p w14:paraId="526BAA16" w14:textId="77777777" w:rsidR="007B6FDF" w:rsidRDefault="007B6FDF" w:rsidP="00971B69"/>
        </w:tc>
        <w:tc>
          <w:tcPr>
            <w:tcW w:w="640" w:type="dxa"/>
          </w:tcPr>
          <w:p w14:paraId="0768FD44" w14:textId="77777777" w:rsidR="007B6FDF" w:rsidRDefault="007B6FDF" w:rsidP="00971B69"/>
        </w:tc>
        <w:tc>
          <w:tcPr>
            <w:tcW w:w="540" w:type="dxa"/>
          </w:tcPr>
          <w:p w14:paraId="61C8C310" w14:textId="77777777" w:rsidR="007B6FDF" w:rsidRDefault="007B6FDF" w:rsidP="00971B69"/>
        </w:tc>
      </w:tr>
      <w:tr w:rsidR="002443BF" w14:paraId="793FF575" w14:textId="77777777" w:rsidTr="002443BF">
        <w:tc>
          <w:tcPr>
            <w:tcW w:w="6318" w:type="dxa"/>
          </w:tcPr>
          <w:p w14:paraId="0531DD51" w14:textId="77777777" w:rsidR="007B6FDF" w:rsidRDefault="00EB6BD0" w:rsidP="00971B69">
            <w:pPr>
              <w:rPr>
                <w:rFonts w:ascii="Arial Narrow" w:hAnsi="Arial Narrow"/>
                <w:sz w:val="22"/>
              </w:rPr>
            </w:pPr>
            <w:r w:rsidRPr="008209D5">
              <w:rPr>
                <w:rFonts w:ascii="Arial Narrow" w:hAnsi="Arial Narrow"/>
                <w:sz w:val="22"/>
              </w:rPr>
              <w:t>Unit includes opportunities for students to engage in communication (written, oral, digital media) activities</w:t>
            </w:r>
            <w:r w:rsidR="00CA5832" w:rsidRPr="008209D5">
              <w:rPr>
                <w:rFonts w:ascii="Arial Narrow" w:hAnsi="Arial Narrow"/>
                <w:sz w:val="22"/>
              </w:rPr>
              <w:t>.</w:t>
            </w:r>
          </w:p>
          <w:p w14:paraId="3028C4C1" w14:textId="0CCA2709" w:rsidR="00BA1C0F" w:rsidRPr="008209D5" w:rsidRDefault="00BA1C0F" w:rsidP="00971B69">
            <w:pPr>
              <w:rPr>
                <w:rFonts w:ascii="Arial Narrow" w:hAnsi="Arial Narrow"/>
                <w:sz w:val="22"/>
              </w:rPr>
            </w:pPr>
          </w:p>
        </w:tc>
        <w:tc>
          <w:tcPr>
            <w:tcW w:w="5850" w:type="dxa"/>
          </w:tcPr>
          <w:p w14:paraId="2710E247" w14:textId="77777777" w:rsidR="007B6FDF" w:rsidRDefault="007B6FDF" w:rsidP="00971B69"/>
        </w:tc>
        <w:tc>
          <w:tcPr>
            <w:tcW w:w="618" w:type="dxa"/>
          </w:tcPr>
          <w:p w14:paraId="4DC5802E" w14:textId="77777777" w:rsidR="007B6FDF" w:rsidRDefault="007B6FDF" w:rsidP="00971B69"/>
        </w:tc>
        <w:tc>
          <w:tcPr>
            <w:tcW w:w="632" w:type="dxa"/>
          </w:tcPr>
          <w:p w14:paraId="2CD33C01" w14:textId="77777777" w:rsidR="007B6FDF" w:rsidRDefault="007B6FDF" w:rsidP="00971B69"/>
        </w:tc>
        <w:tc>
          <w:tcPr>
            <w:tcW w:w="640" w:type="dxa"/>
          </w:tcPr>
          <w:p w14:paraId="3EB1BD4B" w14:textId="77777777" w:rsidR="007B6FDF" w:rsidRDefault="007B6FDF" w:rsidP="00971B69"/>
        </w:tc>
        <w:tc>
          <w:tcPr>
            <w:tcW w:w="540" w:type="dxa"/>
          </w:tcPr>
          <w:p w14:paraId="43B7B24C" w14:textId="77777777" w:rsidR="007B6FDF" w:rsidRDefault="007B6FDF" w:rsidP="00971B69"/>
        </w:tc>
      </w:tr>
      <w:tr w:rsidR="002443BF" w14:paraId="45F43A71" w14:textId="77777777" w:rsidTr="002443BF">
        <w:tc>
          <w:tcPr>
            <w:tcW w:w="6318" w:type="dxa"/>
          </w:tcPr>
          <w:p w14:paraId="650430FC" w14:textId="77777777" w:rsidR="007B6FDF" w:rsidRDefault="00EB6BD0" w:rsidP="00971B69">
            <w:pPr>
              <w:rPr>
                <w:rFonts w:ascii="Arial Narrow" w:hAnsi="Arial Narrow"/>
                <w:sz w:val="22"/>
              </w:rPr>
            </w:pPr>
            <w:r w:rsidRPr="008209D5">
              <w:rPr>
                <w:rFonts w:ascii="Arial Narrow" w:hAnsi="Arial Narrow"/>
                <w:sz w:val="22"/>
              </w:rPr>
              <w:t>Unit includes opportunities for student to engage in creativity/innovation/problem finding activities</w:t>
            </w:r>
            <w:r w:rsidR="00CA5832" w:rsidRPr="008209D5">
              <w:rPr>
                <w:rFonts w:ascii="Arial Narrow" w:hAnsi="Arial Narrow"/>
                <w:sz w:val="22"/>
              </w:rPr>
              <w:t>.</w:t>
            </w:r>
          </w:p>
          <w:p w14:paraId="25B88044" w14:textId="42484A2E" w:rsidR="00BA1C0F" w:rsidRPr="008209D5" w:rsidRDefault="00BA1C0F" w:rsidP="00971B69">
            <w:pPr>
              <w:rPr>
                <w:rFonts w:ascii="Arial Narrow" w:hAnsi="Arial Narrow"/>
                <w:sz w:val="22"/>
              </w:rPr>
            </w:pPr>
          </w:p>
        </w:tc>
        <w:tc>
          <w:tcPr>
            <w:tcW w:w="5850" w:type="dxa"/>
          </w:tcPr>
          <w:p w14:paraId="321D86CC" w14:textId="77777777" w:rsidR="007B6FDF" w:rsidRDefault="007B6FDF" w:rsidP="00971B69"/>
        </w:tc>
        <w:tc>
          <w:tcPr>
            <w:tcW w:w="618" w:type="dxa"/>
          </w:tcPr>
          <w:p w14:paraId="31C90EA3" w14:textId="77777777" w:rsidR="007B6FDF" w:rsidRDefault="007B6FDF" w:rsidP="00971B69"/>
        </w:tc>
        <w:tc>
          <w:tcPr>
            <w:tcW w:w="632" w:type="dxa"/>
          </w:tcPr>
          <w:p w14:paraId="0943447B" w14:textId="77777777" w:rsidR="007B6FDF" w:rsidRDefault="007B6FDF" w:rsidP="00971B69"/>
        </w:tc>
        <w:tc>
          <w:tcPr>
            <w:tcW w:w="640" w:type="dxa"/>
          </w:tcPr>
          <w:p w14:paraId="74A6DE2C" w14:textId="77777777" w:rsidR="007B6FDF" w:rsidRDefault="007B6FDF" w:rsidP="00971B69"/>
        </w:tc>
        <w:tc>
          <w:tcPr>
            <w:tcW w:w="540" w:type="dxa"/>
          </w:tcPr>
          <w:p w14:paraId="40A646BB" w14:textId="77777777" w:rsidR="007B6FDF" w:rsidRDefault="007B6FDF" w:rsidP="00971B69"/>
        </w:tc>
      </w:tr>
      <w:tr w:rsidR="002443BF" w14:paraId="6E2E627C" w14:textId="77777777" w:rsidTr="002443BF">
        <w:tc>
          <w:tcPr>
            <w:tcW w:w="6318" w:type="dxa"/>
          </w:tcPr>
          <w:p w14:paraId="6CD8151A" w14:textId="77777777" w:rsidR="007B6FDF" w:rsidRDefault="00EB6BD0" w:rsidP="00971B69">
            <w:pPr>
              <w:rPr>
                <w:rFonts w:ascii="Arial Narrow" w:hAnsi="Arial Narrow"/>
                <w:sz w:val="22"/>
              </w:rPr>
            </w:pPr>
            <w:r w:rsidRPr="008209D5">
              <w:rPr>
                <w:rFonts w:ascii="Arial Narrow" w:hAnsi="Arial Narrow"/>
                <w:sz w:val="22"/>
              </w:rPr>
              <w:t>Unit includes opportunities for students to engage in problem solving activities.</w:t>
            </w:r>
          </w:p>
          <w:p w14:paraId="4572D7F8" w14:textId="3FE4039F" w:rsidR="00BA1C0F" w:rsidRPr="008209D5" w:rsidRDefault="00BA1C0F" w:rsidP="00971B69">
            <w:pPr>
              <w:rPr>
                <w:rFonts w:ascii="Arial Narrow" w:hAnsi="Arial Narrow"/>
                <w:sz w:val="22"/>
              </w:rPr>
            </w:pPr>
          </w:p>
        </w:tc>
        <w:tc>
          <w:tcPr>
            <w:tcW w:w="5850" w:type="dxa"/>
          </w:tcPr>
          <w:p w14:paraId="61D4138B" w14:textId="77777777" w:rsidR="007B6FDF" w:rsidRDefault="007B6FDF" w:rsidP="00971B69"/>
        </w:tc>
        <w:tc>
          <w:tcPr>
            <w:tcW w:w="618" w:type="dxa"/>
          </w:tcPr>
          <w:p w14:paraId="1FFE9C28" w14:textId="77777777" w:rsidR="007B6FDF" w:rsidRDefault="007B6FDF" w:rsidP="00971B69"/>
        </w:tc>
        <w:tc>
          <w:tcPr>
            <w:tcW w:w="632" w:type="dxa"/>
          </w:tcPr>
          <w:p w14:paraId="05B96A26" w14:textId="77777777" w:rsidR="007B6FDF" w:rsidRDefault="007B6FDF" w:rsidP="00971B69"/>
        </w:tc>
        <w:tc>
          <w:tcPr>
            <w:tcW w:w="640" w:type="dxa"/>
          </w:tcPr>
          <w:p w14:paraId="3529EF73" w14:textId="77777777" w:rsidR="007B6FDF" w:rsidRDefault="007B6FDF" w:rsidP="00971B69"/>
        </w:tc>
        <w:tc>
          <w:tcPr>
            <w:tcW w:w="540" w:type="dxa"/>
          </w:tcPr>
          <w:p w14:paraId="24D3D8BC" w14:textId="77777777" w:rsidR="007B6FDF" w:rsidRDefault="007B6FDF" w:rsidP="00971B69"/>
        </w:tc>
      </w:tr>
      <w:tr w:rsidR="002443BF" w14:paraId="0DF28F2D" w14:textId="77777777" w:rsidTr="002443BF">
        <w:tc>
          <w:tcPr>
            <w:tcW w:w="6318" w:type="dxa"/>
          </w:tcPr>
          <w:p w14:paraId="38AE7351" w14:textId="77777777" w:rsidR="00EB6BD0" w:rsidRDefault="00EB6BD0" w:rsidP="00971B69">
            <w:pPr>
              <w:rPr>
                <w:rFonts w:ascii="Arial Narrow" w:hAnsi="Arial Narrow"/>
                <w:sz w:val="22"/>
              </w:rPr>
            </w:pPr>
            <w:r w:rsidRPr="008209D5">
              <w:rPr>
                <w:rFonts w:ascii="Arial Narrow" w:hAnsi="Arial Narrow"/>
                <w:sz w:val="22"/>
              </w:rPr>
              <w:t>Unit includes opportunities for student to engage in activities that demonstrate responsible citizenship.</w:t>
            </w:r>
          </w:p>
          <w:p w14:paraId="684B450A" w14:textId="1CFCD87C" w:rsidR="00BA1C0F" w:rsidRPr="008209D5" w:rsidRDefault="00BA1C0F" w:rsidP="00971B69">
            <w:pPr>
              <w:rPr>
                <w:rFonts w:ascii="Arial Narrow" w:hAnsi="Arial Narrow"/>
                <w:sz w:val="22"/>
              </w:rPr>
            </w:pPr>
          </w:p>
        </w:tc>
        <w:tc>
          <w:tcPr>
            <w:tcW w:w="5850" w:type="dxa"/>
          </w:tcPr>
          <w:p w14:paraId="2AA47902" w14:textId="77777777" w:rsidR="00EB6BD0" w:rsidRDefault="00EB6BD0" w:rsidP="00971B69"/>
        </w:tc>
        <w:tc>
          <w:tcPr>
            <w:tcW w:w="618" w:type="dxa"/>
          </w:tcPr>
          <w:p w14:paraId="02C31C8B" w14:textId="77777777" w:rsidR="00EB6BD0" w:rsidRDefault="00EB6BD0" w:rsidP="00971B69"/>
        </w:tc>
        <w:tc>
          <w:tcPr>
            <w:tcW w:w="632" w:type="dxa"/>
          </w:tcPr>
          <w:p w14:paraId="122AB9AB" w14:textId="77777777" w:rsidR="00EB6BD0" w:rsidRDefault="00EB6BD0" w:rsidP="00971B69"/>
        </w:tc>
        <w:tc>
          <w:tcPr>
            <w:tcW w:w="640" w:type="dxa"/>
          </w:tcPr>
          <w:p w14:paraId="0C219F4E" w14:textId="77777777" w:rsidR="00EB6BD0" w:rsidRDefault="00EB6BD0" w:rsidP="00971B69"/>
        </w:tc>
        <w:tc>
          <w:tcPr>
            <w:tcW w:w="540" w:type="dxa"/>
          </w:tcPr>
          <w:p w14:paraId="00E93713" w14:textId="77777777" w:rsidR="00EB6BD0" w:rsidRDefault="00EB6BD0" w:rsidP="00971B69"/>
        </w:tc>
      </w:tr>
    </w:tbl>
    <w:p w14:paraId="1AE3E2EB" w14:textId="77777777" w:rsidR="007B6FDF" w:rsidRDefault="007B6FDF" w:rsidP="00971B69"/>
    <w:p w14:paraId="00AC97E1" w14:textId="77777777" w:rsidR="00AF1225" w:rsidRDefault="00AF1225">
      <w:r>
        <w:br w:type="page"/>
      </w:r>
    </w:p>
    <w:p w14:paraId="3F1D3FC6" w14:textId="1FB8694E" w:rsidR="00114C70" w:rsidRDefault="002739D7" w:rsidP="00971B69">
      <w:r>
        <w:t>Eight practices of science and engineering</w:t>
      </w:r>
      <w:r w:rsidR="00963130">
        <w:t xml:space="preserve"> from </w:t>
      </w:r>
      <w:r w:rsidR="00963130" w:rsidRPr="00BA1C0F">
        <w:rPr>
          <w:i/>
        </w:rPr>
        <w:t>NGSS</w:t>
      </w:r>
    </w:p>
    <w:tbl>
      <w:tblPr>
        <w:tblStyle w:val="TableGrid"/>
        <w:tblW w:w="14598" w:type="dxa"/>
        <w:tblLayout w:type="fixed"/>
        <w:tblLook w:val="04A0" w:firstRow="1" w:lastRow="0" w:firstColumn="1" w:lastColumn="0" w:noHBand="0" w:noVBand="1"/>
      </w:tblPr>
      <w:tblGrid>
        <w:gridCol w:w="2178"/>
        <w:gridCol w:w="5760"/>
        <w:gridCol w:w="4230"/>
        <w:gridCol w:w="630"/>
        <w:gridCol w:w="630"/>
        <w:gridCol w:w="630"/>
        <w:gridCol w:w="540"/>
      </w:tblGrid>
      <w:tr w:rsidR="002443BF" w14:paraId="52774187" w14:textId="77777777" w:rsidTr="00AF1225">
        <w:tc>
          <w:tcPr>
            <w:tcW w:w="2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40ADD2F9" w14:textId="052357B0" w:rsidR="00114C70" w:rsidRPr="00AF1225" w:rsidRDefault="00114C70" w:rsidP="00971B69">
            <w:pPr>
              <w:rPr>
                <w:rFonts w:ascii="Arial Narrow" w:hAnsi="Arial Narrow"/>
              </w:rPr>
            </w:pPr>
            <w:r w:rsidRPr="00AF1225">
              <w:rPr>
                <w:rFonts w:ascii="Arial Narrow" w:hAnsi="Arial Narrow"/>
              </w:rPr>
              <w:t>Practice</w:t>
            </w:r>
          </w:p>
        </w:tc>
        <w:tc>
          <w:tcPr>
            <w:tcW w:w="57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678382E8" w14:textId="37E79E9B" w:rsidR="00114C70" w:rsidRPr="00AF1225" w:rsidRDefault="00114C70" w:rsidP="00971B69">
            <w:pPr>
              <w:rPr>
                <w:rFonts w:ascii="Arial Narrow" w:hAnsi="Arial Narrow"/>
              </w:rPr>
            </w:pPr>
            <w:r w:rsidRPr="00AF1225">
              <w:rPr>
                <w:rFonts w:ascii="Arial Narrow" w:hAnsi="Arial Narrow"/>
              </w:rPr>
              <w:t>Clarifying Statement</w:t>
            </w:r>
          </w:p>
        </w:tc>
        <w:tc>
          <w:tcPr>
            <w:tcW w:w="42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3B41E010" w14:textId="685DB5E8" w:rsidR="00114C70" w:rsidRDefault="00114C70" w:rsidP="00971B69">
            <w:r w:rsidRPr="00323E6B">
              <w:rPr>
                <w:rFonts w:ascii="Arial Narrow" w:hAnsi="Arial Narrow"/>
              </w:rPr>
              <w:t>Evidence</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693DA139" w14:textId="6E1883D5" w:rsidR="00114C70" w:rsidRDefault="00114C70" w:rsidP="00971B69">
            <w:r w:rsidRPr="00E569A5">
              <w:rPr>
                <w:rFonts w:ascii="Arial Narrow" w:hAnsi="Arial Narrow"/>
                <w:sz w:val="16"/>
                <w:szCs w:val="16"/>
              </w:rPr>
              <w:t>Non</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7C5EF89F" w14:textId="0088EB52" w:rsidR="00114C70" w:rsidRDefault="00114C70" w:rsidP="00971B69">
            <w:r>
              <w:rPr>
                <w:rFonts w:ascii="Arial Narrow" w:hAnsi="Arial Narrow"/>
                <w:sz w:val="16"/>
                <w:szCs w:val="16"/>
              </w:rPr>
              <w:t>Strct</w:t>
            </w:r>
            <w:r w:rsidRPr="00E569A5">
              <w:rPr>
                <w:rFonts w:ascii="Arial Narrow" w:hAnsi="Arial Narrow"/>
                <w:sz w:val="16"/>
                <w:szCs w:val="16"/>
              </w:rPr>
              <w:t>d</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6274E1B2" w14:textId="046A63F2" w:rsidR="00114C70" w:rsidRDefault="00AF1225" w:rsidP="00971B69">
            <w:r>
              <w:rPr>
                <w:rFonts w:ascii="Arial Narrow" w:hAnsi="Arial Narrow"/>
                <w:sz w:val="16"/>
                <w:szCs w:val="16"/>
              </w:rPr>
              <w:t>Guid</w:t>
            </w:r>
            <w:r w:rsidR="00114C70" w:rsidRPr="00E569A5">
              <w:rPr>
                <w:rFonts w:ascii="Arial Narrow" w:hAnsi="Arial Narrow"/>
                <w:sz w:val="16"/>
                <w:szCs w:val="16"/>
              </w:rPr>
              <w:t>d</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39036645" w14:textId="19ADFBB5" w:rsidR="00114C70" w:rsidRDefault="00114C70" w:rsidP="00971B69">
            <w:r w:rsidRPr="00E569A5">
              <w:rPr>
                <w:rFonts w:ascii="Arial Narrow" w:hAnsi="Arial Narrow"/>
                <w:sz w:val="16"/>
                <w:szCs w:val="16"/>
              </w:rPr>
              <w:t>Open</w:t>
            </w:r>
          </w:p>
        </w:tc>
      </w:tr>
      <w:tr w:rsidR="002443BF" w14:paraId="33787F55" w14:textId="77777777" w:rsidTr="00AF1225">
        <w:tc>
          <w:tcPr>
            <w:tcW w:w="2178" w:type="dxa"/>
            <w:tcBorders>
              <w:top w:val="single" w:sz="4" w:space="0" w:color="FFFFFF" w:themeColor="background1"/>
            </w:tcBorders>
          </w:tcPr>
          <w:p w14:paraId="4419B76D" w14:textId="07E10DB3" w:rsidR="00114C70" w:rsidRPr="00AF1225" w:rsidRDefault="001871A3" w:rsidP="00971B69">
            <w:pPr>
              <w:rPr>
                <w:rFonts w:ascii="Arial Narrow" w:hAnsi="Arial Narrow"/>
                <w:sz w:val="22"/>
                <w:szCs w:val="22"/>
              </w:rPr>
            </w:pPr>
            <w:r w:rsidRPr="00AF1225">
              <w:rPr>
                <w:rFonts w:ascii="Arial Narrow" w:hAnsi="Arial Narrow"/>
                <w:sz w:val="22"/>
                <w:szCs w:val="22"/>
              </w:rPr>
              <w:t>1. Asking questions (for science) and defining problems (for engineering)</w:t>
            </w:r>
          </w:p>
        </w:tc>
        <w:tc>
          <w:tcPr>
            <w:tcW w:w="5760" w:type="dxa"/>
            <w:tcBorders>
              <w:top w:val="single" w:sz="4" w:space="0" w:color="FFFFFF" w:themeColor="background1"/>
            </w:tcBorders>
          </w:tcPr>
          <w:p w14:paraId="299EB334" w14:textId="0527C9BF" w:rsidR="00114C70" w:rsidRPr="00AF1225" w:rsidRDefault="001871A3" w:rsidP="001871A3">
            <w:pPr>
              <w:rPr>
                <w:rFonts w:ascii="Arial Narrow" w:hAnsi="Arial Narrow"/>
                <w:sz w:val="20"/>
                <w:szCs w:val="22"/>
              </w:rPr>
            </w:pPr>
            <w:r w:rsidRPr="00AF1225">
              <w:rPr>
                <w:rFonts w:ascii="Arial Narrow" w:hAnsi="Arial Narrow"/>
                <w:sz w:val="20"/>
                <w:szCs w:val="22"/>
              </w:rPr>
              <w:t>Asking questions and defining problems also involves asking questions about data, claims that are made, and proposed designs.</w:t>
            </w:r>
          </w:p>
        </w:tc>
        <w:tc>
          <w:tcPr>
            <w:tcW w:w="4230" w:type="dxa"/>
            <w:tcBorders>
              <w:top w:val="single" w:sz="4" w:space="0" w:color="FFFFFF" w:themeColor="background1"/>
            </w:tcBorders>
          </w:tcPr>
          <w:p w14:paraId="484DAD3A" w14:textId="77777777" w:rsidR="00114C70" w:rsidRPr="00AF1225" w:rsidRDefault="00114C70" w:rsidP="00971B69">
            <w:pPr>
              <w:rPr>
                <w:sz w:val="22"/>
                <w:szCs w:val="22"/>
              </w:rPr>
            </w:pPr>
          </w:p>
        </w:tc>
        <w:tc>
          <w:tcPr>
            <w:tcW w:w="630" w:type="dxa"/>
            <w:tcBorders>
              <w:top w:val="single" w:sz="4" w:space="0" w:color="FFFFFF" w:themeColor="background1"/>
            </w:tcBorders>
          </w:tcPr>
          <w:p w14:paraId="66FB7404" w14:textId="77777777" w:rsidR="00114C70" w:rsidRPr="00AF1225" w:rsidRDefault="00114C70" w:rsidP="00971B69">
            <w:pPr>
              <w:rPr>
                <w:sz w:val="22"/>
                <w:szCs w:val="22"/>
              </w:rPr>
            </w:pPr>
          </w:p>
        </w:tc>
        <w:tc>
          <w:tcPr>
            <w:tcW w:w="630" w:type="dxa"/>
            <w:tcBorders>
              <w:top w:val="single" w:sz="4" w:space="0" w:color="FFFFFF" w:themeColor="background1"/>
            </w:tcBorders>
          </w:tcPr>
          <w:p w14:paraId="579EB783" w14:textId="77777777" w:rsidR="00114C70" w:rsidRPr="00AF1225" w:rsidRDefault="00114C70" w:rsidP="00971B69">
            <w:pPr>
              <w:rPr>
                <w:sz w:val="22"/>
                <w:szCs w:val="22"/>
              </w:rPr>
            </w:pPr>
          </w:p>
        </w:tc>
        <w:tc>
          <w:tcPr>
            <w:tcW w:w="630" w:type="dxa"/>
            <w:tcBorders>
              <w:top w:val="single" w:sz="4" w:space="0" w:color="FFFFFF" w:themeColor="background1"/>
            </w:tcBorders>
          </w:tcPr>
          <w:p w14:paraId="7EF2F24E" w14:textId="77777777" w:rsidR="00114C70" w:rsidRPr="00AF1225" w:rsidRDefault="00114C70" w:rsidP="00971B69">
            <w:pPr>
              <w:rPr>
                <w:sz w:val="22"/>
                <w:szCs w:val="22"/>
              </w:rPr>
            </w:pPr>
          </w:p>
        </w:tc>
        <w:tc>
          <w:tcPr>
            <w:tcW w:w="540" w:type="dxa"/>
            <w:tcBorders>
              <w:top w:val="single" w:sz="4" w:space="0" w:color="FFFFFF" w:themeColor="background1"/>
            </w:tcBorders>
          </w:tcPr>
          <w:p w14:paraId="494692BF" w14:textId="77777777" w:rsidR="00114C70" w:rsidRPr="00AF1225" w:rsidRDefault="00114C70" w:rsidP="00971B69">
            <w:pPr>
              <w:rPr>
                <w:sz w:val="22"/>
                <w:szCs w:val="22"/>
              </w:rPr>
            </w:pPr>
          </w:p>
        </w:tc>
      </w:tr>
      <w:tr w:rsidR="002443BF" w14:paraId="2DD98E6B" w14:textId="77777777" w:rsidTr="00AF1225">
        <w:tc>
          <w:tcPr>
            <w:tcW w:w="2178" w:type="dxa"/>
          </w:tcPr>
          <w:p w14:paraId="30B9A078" w14:textId="4B98BD2E" w:rsidR="002739D7" w:rsidRPr="00AF1225" w:rsidRDefault="002739D7" w:rsidP="00971B69">
            <w:pPr>
              <w:rPr>
                <w:rFonts w:ascii="Arial Narrow" w:hAnsi="Arial Narrow"/>
                <w:sz w:val="22"/>
                <w:szCs w:val="22"/>
              </w:rPr>
            </w:pPr>
            <w:r w:rsidRPr="00AF1225">
              <w:rPr>
                <w:rFonts w:ascii="Arial Narrow" w:hAnsi="Arial Narrow"/>
                <w:sz w:val="22"/>
                <w:szCs w:val="22"/>
              </w:rPr>
              <w:t>2. Developing and using models</w:t>
            </w:r>
          </w:p>
        </w:tc>
        <w:tc>
          <w:tcPr>
            <w:tcW w:w="5760" w:type="dxa"/>
          </w:tcPr>
          <w:p w14:paraId="5C4DE519" w14:textId="10B43D49" w:rsidR="002739D7" w:rsidRPr="00AF1225" w:rsidRDefault="00963130" w:rsidP="00963130">
            <w:pPr>
              <w:rPr>
                <w:rFonts w:ascii="Arial Narrow" w:hAnsi="Arial Narrow"/>
                <w:sz w:val="20"/>
                <w:szCs w:val="22"/>
              </w:rPr>
            </w:pPr>
            <w:r w:rsidRPr="00AF1225">
              <w:rPr>
                <w:rFonts w:ascii="Arial Narrow" w:hAnsi="Arial Narrow"/>
                <w:sz w:val="20"/>
                <w:szCs w:val="22"/>
              </w:rPr>
              <w:t>Models include diagrams, physical replicas, mathematical representations, analogies, and computer simulations.</w:t>
            </w:r>
          </w:p>
        </w:tc>
        <w:tc>
          <w:tcPr>
            <w:tcW w:w="4230" w:type="dxa"/>
          </w:tcPr>
          <w:p w14:paraId="335AD131" w14:textId="77777777" w:rsidR="002739D7" w:rsidRPr="00AF1225" w:rsidRDefault="002739D7" w:rsidP="00971B69">
            <w:pPr>
              <w:rPr>
                <w:sz w:val="22"/>
                <w:szCs w:val="22"/>
              </w:rPr>
            </w:pPr>
          </w:p>
        </w:tc>
        <w:tc>
          <w:tcPr>
            <w:tcW w:w="630" w:type="dxa"/>
          </w:tcPr>
          <w:p w14:paraId="3E1807DD" w14:textId="77777777" w:rsidR="002739D7" w:rsidRPr="00AF1225" w:rsidRDefault="002739D7" w:rsidP="00971B69">
            <w:pPr>
              <w:rPr>
                <w:sz w:val="22"/>
                <w:szCs w:val="22"/>
              </w:rPr>
            </w:pPr>
          </w:p>
        </w:tc>
        <w:tc>
          <w:tcPr>
            <w:tcW w:w="630" w:type="dxa"/>
          </w:tcPr>
          <w:p w14:paraId="3AF27291" w14:textId="77777777" w:rsidR="002739D7" w:rsidRPr="00AF1225" w:rsidRDefault="002739D7" w:rsidP="00971B69">
            <w:pPr>
              <w:rPr>
                <w:sz w:val="22"/>
                <w:szCs w:val="22"/>
              </w:rPr>
            </w:pPr>
          </w:p>
        </w:tc>
        <w:tc>
          <w:tcPr>
            <w:tcW w:w="630" w:type="dxa"/>
          </w:tcPr>
          <w:p w14:paraId="0221F0E2" w14:textId="77777777" w:rsidR="002739D7" w:rsidRPr="00AF1225" w:rsidRDefault="002739D7" w:rsidP="00971B69">
            <w:pPr>
              <w:rPr>
                <w:sz w:val="22"/>
                <w:szCs w:val="22"/>
              </w:rPr>
            </w:pPr>
          </w:p>
        </w:tc>
        <w:tc>
          <w:tcPr>
            <w:tcW w:w="540" w:type="dxa"/>
          </w:tcPr>
          <w:p w14:paraId="6B22B729" w14:textId="77777777" w:rsidR="002739D7" w:rsidRPr="00AF1225" w:rsidRDefault="002739D7" w:rsidP="00971B69">
            <w:pPr>
              <w:rPr>
                <w:sz w:val="22"/>
                <w:szCs w:val="22"/>
              </w:rPr>
            </w:pPr>
          </w:p>
        </w:tc>
      </w:tr>
      <w:tr w:rsidR="002443BF" w14:paraId="20D7211E" w14:textId="77777777" w:rsidTr="00AF1225">
        <w:tc>
          <w:tcPr>
            <w:tcW w:w="2178" w:type="dxa"/>
          </w:tcPr>
          <w:p w14:paraId="0E396648" w14:textId="3D9E77BC" w:rsidR="002739D7" w:rsidRPr="00AF1225" w:rsidRDefault="002739D7" w:rsidP="00971B69">
            <w:pPr>
              <w:rPr>
                <w:rFonts w:ascii="Arial Narrow" w:hAnsi="Arial Narrow"/>
                <w:sz w:val="22"/>
                <w:szCs w:val="22"/>
              </w:rPr>
            </w:pPr>
            <w:r w:rsidRPr="00AF1225">
              <w:rPr>
                <w:rFonts w:ascii="Arial Narrow" w:hAnsi="Arial Narrow"/>
                <w:sz w:val="22"/>
                <w:szCs w:val="22"/>
              </w:rPr>
              <w:t>3. Planning and carrying out investigations</w:t>
            </w:r>
          </w:p>
        </w:tc>
        <w:tc>
          <w:tcPr>
            <w:tcW w:w="5760" w:type="dxa"/>
          </w:tcPr>
          <w:p w14:paraId="4B158F9A" w14:textId="011BCBCF" w:rsidR="002739D7" w:rsidRPr="00AF1225" w:rsidRDefault="00963130" w:rsidP="00963130">
            <w:pPr>
              <w:rPr>
                <w:rFonts w:ascii="Arial Narrow" w:hAnsi="Arial Narrow"/>
                <w:sz w:val="20"/>
                <w:szCs w:val="22"/>
              </w:rPr>
            </w:pPr>
            <w:r w:rsidRPr="00AF1225">
              <w:rPr>
                <w:rFonts w:ascii="Arial Narrow" w:hAnsi="Arial Narrow"/>
                <w:sz w:val="20"/>
                <w:szCs w:val="22"/>
              </w:rPr>
              <w:t>Scientific investigations may be undertaken to describe a phenomenon, or to test a theory or model for how the world works. The purpose of engineering investigations might be to find out how to fix or improve the functioning of a technological system or to compare different solutions to see which best solves a problem.</w:t>
            </w:r>
          </w:p>
        </w:tc>
        <w:tc>
          <w:tcPr>
            <w:tcW w:w="4230" w:type="dxa"/>
          </w:tcPr>
          <w:p w14:paraId="1532F0AC" w14:textId="77777777" w:rsidR="002739D7" w:rsidRPr="00AF1225" w:rsidRDefault="002739D7" w:rsidP="00971B69">
            <w:pPr>
              <w:rPr>
                <w:sz w:val="22"/>
                <w:szCs w:val="22"/>
              </w:rPr>
            </w:pPr>
          </w:p>
        </w:tc>
        <w:tc>
          <w:tcPr>
            <w:tcW w:w="630" w:type="dxa"/>
          </w:tcPr>
          <w:p w14:paraId="5E47B546" w14:textId="77777777" w:rsidR="002739D7" w:rsidRPr="00AF1225" w:rsidRDefault="002739D7" w:rsidP="00971B69">
            <w:pPr>
              <w:rPr>
                <w:sz w:val="22"/>
                <w:szCs w:val="22"/>
              </w:rPr>
            </w:pPr>
          </w:p>
        </w:tc>
        <w:tc>
          <w:tcPr>
            <w:tcW w:w="630" w:type="dxa"/>
          </w:tcPr>
          <w:p w14:paraId="00022084" w14:textId="77777777" w:rsidR="002739D7" w:rsidRPr="00AF1225" w:rsidRDefault="002739D7" w:rsidP="00971B69">
            <w:pPr>
              <w:rPr>
                <w:sz w:val="22"/>
                <w:szCs w:val="22"/>
              </w:rPr>
            </w:pPr>
          </w:p>
        </w:tc>
        <w:tc>
          <w:tcPr>
            <w:tcW w:w="630" w:type="dxa"/>
          </w:tcPr>
          <w:p w14:paraId="6CA61283" w14:textId="77777777" w:rsidR="002739D7" w:rsidRPr="00AF1225" w:rsidRDefault="002739D7" w:rsidP="00971B69">
            <w:pPr>
              <w:rPr>
                <w:sz w:val="22"/>
                <w:szCs w:val="22"/>
              </w:rPr>
            </w:pPr>
          </w:p>
        </w:tc>
        <w:tc>
          <w:tcPr>
            <w:tcW w:w="540" w:type="dxa"/>
          </w:tcPr>
          <w:p w14:paraId="3A210C06" w14:textId="77777777" w:rsidR="002739D7" w:rsidRPr="00AF1225" w:rsidRDefault="002739D7" w:rsidP="00971B69">
            <w:pPr>
              <w:rPr>
                <w:sz w:val="22"/>
                <w:szCs w:val="22"/>
              </w:rPr>
            </w:pPr>
          </w:p>
        </w:tc>
      </w:tr>
      <w:tr w:rsidR="002443BF" w14:paraId="2EC7E8BB" w14:textId="77777777" w:rsidTr="00AF1225">
        <w:tc>
          <w:tcPr>
            <w:tcW w:w="2178" w:type="dxa"/>
          </w:tcPr>
          <w:p w14:paraId="781E34B1" w14:textId="036441F7" w:rsidR="002739D7" w:rsidRPr="00AF1225" w:rsidRDefault="002739D7" w:rsidP="00971B69">
            <w:pPr>
              <w:rPr>
                <w:rFonts w:ascii="Arial Narrow" w:hAnsi="Arial Narrow"/>
                <w:sz w:val="22"/>
                <w:szCs w:val="22"/>
              </w:rPr>
            </w:pPr>
            <w:r w:rsidRPr="00AF1225">
              <w:rPr>
                <w:rFonts w:ascii="Arial Narrow" w:hAnsi="Arial Narrow"/>
                <w:sz w:val="22"/>
                <w:szCs w:val="22"/>
              </w:rPr>
              <w:t>4. Analyzing and interpreting data</w:t>
            </w:r>
          </w:p>
        </w:tc>
        <w:tc>
          <w:tcPr>
            <w:tcW w:w="5760" w:type="dxa"/>
          </w:tcPr>
          <w:p w14:paraId="39D85E5E" w14:textId="79C109D3" w:rsidR="002739D7" w:rsidRPr="00AF1225" w:rsidRDefault="00963130" w:rsidP="00963130">
            <w:pPr>
              <w:rPr>
                <w:rFonts w:ascii="Arial Narrow" w:hAnsi="Arial Narrow"/>
                <w:sz w:val="20"/>
                <w:szCs w:val="22"/>
              </w:rPr>
            </w:pPr>
            <w:r w:rsidRPr="00AF1225">
              <w:rPr>
                <w:rFonts w:ascii="Arial Narrow" w:hAnsi="Arial Narrow"/>
                <w:sz w:val="20"/>
                <w:szCs w:val="22"/>
              </w:rPr>
              <w:t>Students are expected to interpret data by identifying significant features and patterns, use mathematics to represent relationships between variables, and take into account sources of error</w:t>
            </w:r>
          </w:p>
        </w:tc>
        <w:tc>
          <w:tcPr>
            <w:tcW w:w="4230" w:type="dxa"/>
          </w:tcPr>
          <w:p w14:paraId="3CA8FD90" w14:textId="77777777" w:rsidR="002739D7" w:rsidRPr="00AF1225" w:rsidRDefault="002739D7" w:rsidP="00971B69">
            <w:pPr>
              <w:rPr>
                <w:sz w:val="22"/>
                <w:szCs w:val="22"/>
              </w:rPr>
            </w:pPr>
          </w:p>
        </w:tc>
        <w:tc>
          <w:tcPr>
            <w:tcW w:w="630" w:type="dxa"/>
          </w:tcPr>
          <w:p w14:paraId="3A1446BE" w14:textId="77777777" w:rsidR="002739D7" w:rsidRPr="00AF1225" w:rsidRDefault="002739D7" w:rsidP="00971B69">
            <w:pPr>
              <w:rPr>
                <w:sz w:val="22"/>
                <w:szCs w:val="22"/>
              </w:rPr>
            </w:pPr>
          </w:p>
        </w:tc>
        <w:tc>
          <w:tcPr>
            <w:tcW w:w="630" w:type="dxa"/>
          </w:tcPr>
          <w:p w14:paraId="36EAC12A" w14:textId="77777777" w:rsidR="002739D7" w:rsidRPr="00AF1225" w:rsidRDefault="002739D7" w:rsidP="00971B69">
            <w:pPr>
              <w:rPr>
                <w:sz w:val="22"/>
                <w:szCs w:val="22"/>
              </w:rPr>
            </w:pPr>
          </w:p>
        </w:tc>
        <w:tc>
          <w:tcPr>
            <w:tcW w:w="630" w:type="dxa"/>
          </w:tcPr>
          <w:p w14:paraId="67012F70" w14:textId="77777777" w:rsidR="002739D7" w:rsidRPr="00AF1225" w:rsidRDefault="002739D7" w:rsidP="00971B69">
            <w:pPr>
              <w:rPr>
                <w:sz w:val="22"/>
                <w:szCs w:val="22"/>
              </w:rPr>
            </w:pPr>
          </w:p>
        </w:tc>
        <w:tc>
          <w:tcPr>
            <w:tcW w:w="540" w:type="dxa"/>
          </w:tcPr>
          <w:p w14:paraId="3385CAF5" w14:textId="77777777" w:rsidR="002739D7" w:rsidRPr="00AF1225" w:rsidRDefault="002739D7" w:rsidP="00971B69">
            <w:pPr>
              <w:rPr>
                <w:sz w:val="22"/>
                <w:szCs w:val="22"/>
              </w:rPr>
            </w:pPr>
          </w:p>
        </w:tc>
      </w:tr>
      <w:tr w:rsidR="002443BF" w14:paraId="3981B034" w14:textId="77777777" w:rsidTr="00AF1225">
        <w:tc>
          <w:tcPr>
            <w:tcW w:w="2178" w:type="dxa"/>
          </w:tcPr>
          <w:p w14:paraId="46380B99" w14:textId="38434BF7" w:rsidR="002739D7" w:rsidRPr="00AF1225" w:rsidRDefault="002739D7" w:rsidP="00971B69">
            <w:pPr>
              <w:rPr>
                <w:rFonts w:ascii="Arial Narrow" w:hAnsi="Arial Narrow"/>
                <w:sz w:val="22"/>
                <w:szCs w:val="22"/>
              </w:rPr>
            </w:pPr>
            <w:r w:rsidRPr="00AF1225">
              <w:rPr>
                <w:rFonts w:ascii="Arial Narrow" w:hAnsi="Arial Narrow"/>
                <w:sz w:val="22"/>
                <w:szCs w:val="22"/>
              </w:rPr>
              <w:t>5. Using mathematics and computational thinking</w:t>
            </w:r>
          </w:p>
        </w:tc>
        <w:tc>
          <w:tcPr>
            <w:tcW w:w="5760" w:type="dxa"/>
          </w:tcPr>
          <w:p w14:paraId="6F21D93A" w14:textId="5D71554E" w:rsidR="002739D7" w:rsidRPr="00AF1225" w:rsidRDefault="00963130" w:rsidP="00963130">
            <w:pPr>
              <w:rPr>
                <w:rFonts w:ascii="Arial Narrow" w:hAnsi="Arial Narrow"/>
                <w:sz w:val="20"/>
                <w:szCs w:val="22"/>
              </w:rPr>
            </w:pPr>
            <w:r w:rsidRPr="00AF1225">
              <w:rPr>
                <w:rFonts w:ascii="Arial Narrow" w:hAnsi="Arial Narrow"/>
                <w:sz w:val="20"/>
                <w:szCs w:val="22"/>
              </w:rPr>
              <w:t>Students use mathematics to represent physical variables and their relationships, and to make quantitative predictions, use logic, geometry, and at the highest levels, calculus. Technology may be used to automate calculations, approximating solutions, and analyze data sets available to identify meaningful patterns.</w:t>
            </w:r>
          </w:p>
        </w:tc>
        <w:tc>
          <w:tcPr>
            <w:tcW w:w="4230" w:type="dxa"/>
          </w:tcPr>
          <w:p w14:paraId="00976E73" w14:textId="77777777" w:rsidR="002739D7" w:rsidRPr="00AF1225" w:rsidRDefault="002739D7" w:rsidP="00971B69">
            <w:pPr>
              <w:rPr>
                <w:sz w:val="22"/>
                <w:szCs w:val="22"/>
              </w:rPr>
            </w:pPr>
          </w:p>
        </w:tc>
        <w:tc>
          <w:tcPr>
            <w:tcW w:w="630" w:type="dxa"/>
          </w:tcPr>
          <w:p w14:paraId="4C74E64D" w14:textId="77777777" w:rsidR="002739D7" w:rsidRPr="00AF1225" w:rsidRDefault="002739D7" w:rsidP="00971B69">
            <w:pPr>
              <w:rPr>
                <w:sz w:val="22"/>
                <w:szCs w:val="22"/>
              </w:rPr>
            </w:pPr>
          </w:p>
        </w:tc>
        <w:tc>
          <w:tcPr>
            <w:tcW w:w="630" w:type="dxa"/>
          </w:tcPr>
          <w:p w14:paraId="3BB3FE7A" w14:textId="77777777" w:rsidR="002739D7" w:rsidRPr="00AF1225" w:rsidRDefault="002739D7" w:rsidP="00971B69">
            <w:pPr>
              <w:rPr>
                <w:sz w:val="22"/>
                <w:szCs w:val="22"/>
              </w:rPr>
            </w:pPr>
          </w:p>
        </w:tc>
        <w:tc>
          <w:tcPr>
            <w:tcW w:w="630" w:type="dxa"/>
          </w:tcPr>
          <w:p w14:paraId="03365FD9" w14:textId="77777777" w:rsidR="002739D7" w:rsidRPr="00AF1225" w:rsidRDefault="002739D7" w:rsidP="00971B69">
            <w:pPr>
              <w:rPr>
                <w:sz w:val="22"/>
                <w:szCs w:val="22"/>
              </w:rPr>
            </w:pPr>
          </w:p>
        </w:tc>
        <w:tc>
          <w:tcPr>
            <w:tcW w:w="540" w:type="dxa"/>
          </w:tcPr>
          <w:p w14:paraId="5807ACEC" w14:textId="77777777" w:rsidR="002739D7" w:rsidRPr="00AF1225" w:rsidRDefault="002739D7" w:rsidP="00971B69">
            <w:pPr>
              <w:rPr>
                <w:sz w:val="22"/>
                <w:szCs w:val="22"/>
              </w:rPr>
            </w:pPr>
          </w:p>
        </w:tc>
      </w:tr>
      <w:tr w:rsidR="002443BF" w14:paraId="7EB6963B" w14:textId="77777777" w:rsidTr="00AF1225">
        <w:tc>
          <w:tcPr>
            <w:tcW w:w="2178" w:type="dxa"/>
          </w:tcPr>
          <w:p w14:paraId="3F519CE6" w14:textId="08C61528" w:rsidR="002739D7" w:rsidRPr="00AF1225" w:rsidRDefault="002739D7" w:rsidP="00971B69">
            <w:pPr>
              <w:rPr>
                <w:rFonts w:ascii="Arial Narrow" w:hAnsi="Arial Narrow"/>
                <w:sz w:val="22"/>
                <w:szCs w:val="22"/>
              </w:rPr>
            </w:pPr>
            <w:r w:rsidRPr="00AF1225">
              <w:rPr>
                <w:rFonts w:ascii="Arial Narrow" w:hAnsi="Arial Narrow"/>
                <w:sz w:val="22"/>
                <w:szCs w:val="22"/>
              </w:rPr>
              <w:t>6. Constructing explanations (for science) and designing solutions (for engineering)</w:t>
            </w:r>
          </w:p>
        </w:tc>
        <w:tc>
          <w:tcPr>
            <w:tcW w:w="5760" w:type="dxa"/>
          </w:tcPr>
          <w:p w14:paraId="38FCED82" w14:textId="4E78D59D" w:rsidR="002739D7" w:rsidRPr="00AF1225" w:rsidRDefault="00963130" w:rsidP="00C80FFF">
            <w:pPr>
              <w:rPr>
                <w:rFonts w:ascii="Arial Narrow" w:hAnsi="Arial Narrow"/>
                <w:sz w:val="20"/>
                <w:szCs w:val="22"/>
              </w:rPr>
            </w:pPr>
            <w:r w:rsidRPr="00AF1225">
              <w:rPr>
                <w:rFonts w:ascii="Arial Narrow" w:hAnsi="Arial Narrow"/>
                <w:sz w:val="20"/>
                <w:szCs w:val="22"/>
              </w:rPr>
              <w:t xml:space="preserve">An explanation includes a claim that relates how a variable or variables relate to another. A claim is made in response to a question. </w:t>
            </w:r>
            <w:r w:rsidR="00C80FFF" w:rsidRPr="00AF1225">
              <w:rPr>
                <w:rFonts w:ascii="Arial Narrow" w:hAnsi="Arial Narrow"/>
                <w:sz w:val="20"/>
                <w:szCs w:val="22"/>
              </w:rPr>
              <w:t>S</w:t>
            </w:r>
            <w:r w:rsidRPr="00AF1225">
              <w:rPr>
                <w:rFonts w:ascii="Arial Narrow" w:hAnsi="Arial Narrow"/>
                <w:sz w:val="20"/>
                <w:szCs w:val="22"/>
              </w:rPr>
              <w:t>cientists often design investigations to generate data.</w:t>
            </w:r>
            <w:r w:rsidR="002443BF" w:rsidRPr="00AF1225">
              <w:rPr>
                <w:rFonts w:ascii="Arial Narrow" w:hAnsi="Arial Narrow"/>
                <w:sz w:val="20"/>
                <w:szCs w:val="22"/>
              </w:rPr>
              <w:t xml:space="preserve">  Designing solutions to problems is a systematic process that involves defining the problem, then generating, testing, and improving solutions.</w:t>
            </w:r>
          </w:p>
        </w:tc>
        <w:tc>
          <w:tcPr>
            <w:tcW w:w="4230" w:type="dxa"/>
          </w:tcPr>
          <w:p w14:paraId="5A3078C7" w14:textId="77777777" w:rsidR="002739D7" w:rsidRPr="00AF1225" w:rsidRDefault="002739D7" w:rsidP="00971B69">
            <w:pPr>
              <w:rPr>
                <w:sz w:val="22"/>
                <w:szCs w:val="22"/>
              </w:rPr>
            </w:pPr>
          </w:p>
        </w:tc>
        <w:tc>
          <w:tcPr>
            <w:tcW w:w="630" w:type="dxa"/>
          </w:tcPr>
          <w:p w14:paraId="1096615B" w14:textId="77777777" w:rsidR="002739D7" w:rsidRPr="00AF1225" w:rsidRDefault="002739D7" w:rsidP="00971B69">
            <w:pPr>
              <w:rPr>
                <w:sz w:val="22"/>
                <w:szCs w:val="22"/>
              </w:rPr>
            </w:pPr>
          </w:p>
        </w:tc>
        <w:tc>
          <w:tcPr>
            <w:tcW w:w="630" w:type="dxa"/>
          </w:tcPr>
          <w:p w14:paraId="7421AB95" w14:textId="77777777" w:rsidR="002739D7" w:rsidRPr="00AF1225" w:rsidRDefault="002739D7" w:rsidP="00971B69">
            <w:pPr>
              <w:rPr>
                <w:sz w:val="22"/>
                <w:szCs w:val="22"/>
              </w:rPr>
            </w:pPr>
          </w:p>
        </w:tc>
        <w:tc>
          <w:tcPr>
            <w:tcW w:w="630" w:type="dxa"/>
          </w:tcPr>
          <w:p w14:paraId="4AC076ED" w14:textId="77777777" w:rsidR="002739D7" w:rsidRPr="00AF1225" w:rsidRDefault="002739D7" w:rsidP="00971B69">
            <w:pPr>
              <w:rPr>
                <w:sz w:val="22"/>
                <w:szCs w:val="22"/>
              </w:rPr>
            </w:pPr>
          </w:p>
        </w:tc>
        <w:tc>
          <w:tcPr>
            <w:tcW w:w="540" w:type="dxa"/>
          </w:tcPr>
          <w:p w14:paraId="549F4F6B" w14:textId="77777777" w:rsidR="002739D7" w:rsidRPr="00AF1225" w:rsidRDefault="002739D7" w:rsidP="00971B69">
            <w:pPr>
              <w:rPr>
                <w:sz w:val="22"/>
                <w:szCs w:val="22"/>
              </w:rPr>
            </w:pPr>
          </w:p>
        </w:tc>
      </w:tr>
      <w:tr w:rsidR="002443BF" w14:paraId="6C61D4D3" w14:textId="77777777" w:rsidTr="00AF1225">
        <w:tc>
          <w:tcPr>
            <w:tcW w:w="2178" w:type="dxa"/>
          </w:tcPr>
          <w:p w14:paraId="3DAE57E2" w14:textId="32264B84" w:rsidR="002739D7" w:rsidRPr="00AF1225" w:rsidRDefault="002739D7" w:rsidP="00971B69">
            <w:pPr>
              <w:rPr>
                <w:rFonts w:ascii="Arial Narrow" w:hAnsi="Arial Narrow"/>
                <w:sz w:val="22"/>
                <w:szCs w:val="22"/>
              </w:rPr>
            </w:pPr>
            <w:r w:rsidRPr="00AF1225">
              <w:rPr>
                <w:rFonts w:ascii="Arial Narrow" w:hAnsi="Arial Narrow"/>
                <w:sz w:val="22"/>
                <w:szCs w:val="22"/>
              </w:rPr>
              <w:t>7. Engaging in argument from evidence</w:t>
            </w:r>
          </w:p>
        </w:tc>
        <w:tc>
          <w:tcPr>
            <w:tcW w:w="5760" w:type="dxa"/>
          </w:tcPr>
          <w:p w14:paraId="646E5C14" w14:textId="1FAC6FC8" w:rsidR="002739D7" w:rsidRPr="00AF1225" w:rsidRDefault="00C80FFF" w:rsidP="00C80FFF">
            <w:pPr>
              <w:rPr>
                <w:rFonts w:ascii="Arial Narrow" w:hAnsi="Arial Narrow"/>
                <w:sz w:val="20"/>
                <w:szCs w:val="22"/>
              </w:rPr>
            </w:pPr>
            <w:r w:rsidRPr="00AF1225">
              <w:rPr>
                <w:rFonts w:ascii="Arial Narrow" w:hAnsi="Arial Narrow"/>
                <w:sz w:val="20"/>
                <w:szCs w:val="22"/>
              </w:rPr>
              <w:t>Argumentation is a process for reaching agreements about explanations and design solutions. In science, reasoning and argument based on evidence are essential in identifying the best explanation for a natural phenomenon. In engineering, reasoning and argument are needed to identify the best solution to a design problem.</w:t>
            </w:r>
          </w:p>
        </w:tc>
        <w:tc>
          <w:tcPr>
            <w:tcW w:w="4230" w:type="dxa"/>
          </w:tcPr>
          <w:p w14:paraId="78CF6971" w14:textId="77777777" w:rsidR="002739D7" w:rsidRPr="00AF1225" w:rsidRDefault="002739D7" w:rsidP="00971B69">
            <w:pPr>
              <w:rPr>
                <w:sz w:val="22"/>
                <w:szCs w:val="22"/>
              </w:rPr>
            </w:pPr>
          </w:p>
        </w:tc>
        <w:tc>
          <w:tcPr>
            <w:tcW w:w="630" w:type="dxa"/>
          </w:tcPr>
          <w:p w14:paraId="480D0FC2" w14:textId="77777777" w:rsidR="002739D7" w:rsidRPr="00AF1225" w:rsidRDefault="002739D7" w:rsidP="00971B69">
            <w:pPr>
              <w:rPr>
                <w:sz w:val="22"/>
                <w:szCs w:val="22"/>
              </w:rPr>
            </w:pPr>
          </w:p>
        </w:tc>
        <w:tc>
          <w:tcPr>
            <w:tcW w:w="630" w:type="dxa"/>
          </w:tcPr>
          <w:p w14:paraId="38225B1F" w14:textId="77777777" w:rsidR="002739D7" w:rsidRPr="00AF1225" w:rsidRDefault="002739D7" w:rsidP="00971B69">
            <w:pPr>
              <w:rPr>
                <w:sz w:val="22"/>
                <w:szCs w:val="22"/>
              </w:rPr>
            </w:pPr>
          </w:p>
        </w:tc>
        <w:tc>
          <w:tcPr>
            <w:tcW w:w="630" w:type="dxa"/>
          </w:tcPr>
          <w:p w14:paraId="190E7F58" w14:textId="77777777" w:rsidR="002739D7" w:rsidRPr="00AF1225" w:rsidRDefault="002739D7" w:rsidP="00971B69">
            <w:pPr>
              <w:rPr>
                <w:sz w:val="22"/>
                <w:szCs w:val="22"/>
              </w:rPr>
            </w:pPr>
          </w:p>
        </w:tc>
        <w:tc>
          <w:tcPr>
            <w:tcW w:w="540" w:type="dxa"/>
          </w:tcPr>
          <w:p w14:paraId="5C380698" w14:textId="77777777" w:rsidR="002739D7" w:rsidRPr="00AF1225" w:rsidRDefault="002739D7" w:rsidP="00971B69">
            <w:pPr>
              <w:rPr>
                <w:sz w:val="22"/>
                <w:szCs w:val="22"/>
              </w:rPr>
            </w:pPr>
          </w:p>
        </w:tc>
      </w:tr>
      <w:tr w:rsidR="002443BF" w14:paraId="124BE881" w14:textId="77777777" w:rsidTr="00AF1225">
        <w:tc>
          <w:tcPr>
            <w:tcW w:w="2178" w:type="dxa"/>
          </w:tcPr>
          <w:p w14:paraId="002E9A2B" w14:textId="022BD256" w:rsidR="002739D7" w:rsidRPr="00AF1225" w:rsidRDefault="002739D7" w:rsidP="00971B69">
            <w:pPr>
              <w:rPr>
                <w:rFonts w:ascii="Arial Narrow" w:hAnsi="Arial Narrow"/>
                <w:sz w:val="22"/>
                <w:szCs w:val="22"/>
              </w:rPr>
            </w:pPr>
            <w:r w:rsidRPr="00AF1225">
              <w:rPr>
                <w:rFonts w:ascii="Arial Narrow" w:hAnsi="Arial Narrow"/>
                <w:sz w:val="22"/>
                <w:szCs w:val="22"/>
              </w:rPr>
              <w:t>8. Obtaining, evaluating, and communicating information</w:t>
            </w:r>
          </w:p>
        </w:tc>
        <w:tc>
          <w:tcPr>
            <w:tcW w:w="5760" w:type="dxa"/>
          </w:tcPr>
          <w:p w14:paraId="16DD0C4F" w14:textId="7001EBB8" w:rsidR="002739D7" w:rsidRPr="00AF1225" w:rsidRDefault="00C80FFF" w:rsidP="00C80FFF">
            <w:pPr>
              <w:rPr>
                <w:rFonts w:ascii="Arial Narrow" w:hAnsi="Arial Narrow"/>
                <w:sz w:val="20"/>
                <w:szCs w:val="22"/>
              </w:rPr>
            </w:pPr>
            <w:r w:rsidRPr="00AF1225">
              <w:rPr>
                <w:rFonts w:ascii="Arial Narrow" w:hAnsi="Arial Narrow"/>
                <w:sz w:val="20"/>
                <w:szCs w:val="22"/>
              </w:rPr>
              <w:t>Scientists and engineers employ multiple sources to obtain information used to evaluate the merit and validity of claims, methods, and designs. Communicating information, evidence, and ideas can be done via: using tables, diagrams, graphs, models, interactive displays, and equations as well as orally, in writing, and through extended discussions.</w:t>
            </w:r>
          </w:p>
        </w:tc>
        <w:tc>
          <w:tcPr>
            <w:tcW w:w="4230" w:type="dxa"/>
          </w:tcPr>
          <w:p w14:paraId="392DFE61" w14:textId="77777777" w:rsidR="002739D7" w:rsidRPr="00AF1225" w:rsidRDefault="002739D7" w:rsidP="00971B69">
            <w:pPr>
              <w:rPr>
                <w:sz w:val="22"/>
                <w:szCs w:val="22"/>
              </w:rPr>
            </w:pPr>
          </w:p>
        </w:tc>
        <w:tc>
          <w:tcPr>
            <w:tcW w:w="630" w:type="dxa"/>
          </w:tcPr>
          <w:p w14:paraId="3484A29E" w14:textId="77777777" w:rsidR="002739D7" w:rsidRPr="00AF1225" w:rsidRDefault="002739D7" w:rsidP="00971B69">
            <w:pPr>
              <w:rPr>
                <w:sz w:val="22"/>
                <w:szCs w:val="22"/>
              </w:rPr>
            </w:pPr>
          </w:p>
        </w:tc>
        <w:tc>
          <w:tcPr>
            <w:tcW w:w="630" w:type="dxa"/>
          </w:tcPr>
          <w:p w14:paraId="5F5F491C" w14:textId="77777777" w:rsidR="002739D7" w:rsidRPr="00AF1225" w:rsidRDefault="002739D7" w:rsidP="00971B69">
            <w:pPr>
              <w:rPr>
                <w:sz w:val="22"/>
                <w:szCs w:val="22"/>
              </w:rPr>
            </w:pPr>
          </w:p>
        </w:tc>
        <w:tc>
          <w:tcPr>
            <w:tcW w:w="630" w:type="dxa"/>
          </w:tcPr>
          <w:p w14:paraId="65849C79" w14:textId="77777777" w:rsidR="002739D7" w:rsidRPr="00AF1225" w:rsidRDefault="002739D7" w:rsidP="00971B69">
            <w:pPr>
              <w:rPr>
                <w:sz w:val="22"/>
                <w:szCs w:val="22"/>
              </w:rPr>
            </w:pPr>
          </w:p>
        </w:tc>
        <w:tc>
          <w:tcPr>
            <w:tcW w:w="540" w:type="dxa"/>
          </w:tcPr>
          <w:p w14:paraId="2B73BDFA" w14:textId="77777777" w:rsidR="002739D7" w:rsidRPr="00AF1225" w:rsidRDefault="002739D7" w:rsidP="00971B69">
            <w:pPr>
              <w:rPr>
                <w:sz w:val="22"/>
                <w:szCs w:val="22"/>
              </w:rPr>
            </w:pPr>
          </w:p>
        </w:tc>
      </w:tr>
    </w:tbl>
    <w:p w14:paraId="44528F39" w14:textId="69583661" w:rsidR="009F563D" w:rsidRDefault="009F563D" w:rsidP="00FC1A80"/>
    <w:p w14:paraId="782B1215" w14:textId="77777777" w:rsidR="009F563D" w:rsidRDefault="009F563D">
      <w:r>
        <w:br w:type="page"/>
      </w:r>
    </w:p>
    <w:p w14:paraId="0F4EBDA8" w14:textId="14B3974F" w:rsidR="009F563D" w:rsidRDefault="006549B2" w:rsidP="009F563D">
      <w:r>
        <w:t xml:space="preserve">Priority </w:t>
      </w:r>
      <w:r w:rsidR="009F563D" w:rsidRPr="00E748CF">
        <w:rPr>
          <w:i/>
        </w:rPr>
        <w:t>Common Core State Standards</w:t>
      </w:r>
      <w:r w:rsidR="009F563D">
        <w:t xml:space="preserve"> in </w:t>
      </w:r>
      <w:r w:rsidR="009F563D" w:rsidRPr="009F563D">
        <w:t>English Language Arts Standards</w:t>
      </w:r>
      <w:r w:rsidR="009F563D">
        <w:t xml:space="preserve">: </w:t>
      </w:r>
      <w:r w:rsidR="009F563D" w:rsidRPr="009F563D">
        <w:t>Science &amp; Technical Subjects</w:t>
      </w:r>
      <w:r w:rsidR="009F563D">
        <w:t xml:space="preserve">, </w:t>
      </w:r>
      <w:r w:rsidR="009F563D" w:rsidRPr="009F563D">
        <w:t>Grade 9-10</w:t>
      </w:r>
    </w:p>
    <w:tbl>
      <w:tblPr>
        <w:tblStyle w:val="TableGrid"/>
        <w:tblW w:w="14598" w:type="dxa"/>
        <w:tblLook w:val="04A0" w:firstRow="1" w:lastRow="0" w:firstColumn="1" w:lastColumn="0" w:noHBand="0" w:noVBand="1"/>
      </w:tblPr>
      <w:tblGrid>
        <w:gridCol w:w="7938"/>
        <w:gridCol w:w="4230"/>
        <w:gridCol w:w="618"/>
        <w:gridCol w:w="632"/>
        <w:gridCol w:w="640"/>
        <w:gridCol w:w="540"/>
      </w:tblGrid>
      <w:tr w:rsidR="009F563D" w:rsidRPr="00E569A5" w14:paraId="38AA6719" w14:textId="77777777" w:rsidTr="00E748CF">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28E8F624" w14:textId="77777777" w:rsidR="009F563D" w:rsidRPr="00323E6B" w:rsidRDefault="009F563D" w:rsidP="009F563D">
            <w:pPr>
              <w:rPr>
                <w:rFonts w:ascii="Arial Narrow" w:hAnsi="Arial Narrow"/>
              </w:rPr>
            </w:pPr>
            <w:r w:rsidRPr="00323E6B">
              <w:rPr>
                <w:rFonts w:ascii="Arial Narrow" w:hAnsi="Arial Narrow"/>
              </w:rPr>
              <w:t>Skill</w:t>
            </w:r>
          </w:p>
        </w:tc>
        <w:tc>
          <w:tcPr>
            <w:tcW w:w="42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0C377941" w14:textId="77777777" w:rsidR="009F563D" w:rsidRPr="00323E6B" w:rsidRDefault="009F563D" w:rsidP="009F563D">
            <w:pPr>
              <w:rPr>
                <w:rFonts w:ascii="Arial Narrow" w:hAnsi="Arial Narrow"/>
              </w:rPr>
            </w:pPr>
            <w:r w:rsidRPr="00323E6B">
              <w:rPr>
                <w:rFonts w:ascii="Arial Narrow" w:hAnsi="Arial Narrow"/>
              </w:rPr>
              <w:t>Evidence</w:t>
            </w:r>
          </w:p>
        </w:tc>
        <w:tc>
          <w:tcPr>
            <w:tcW w:w="6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4733729A" w14:textId="77777777" w:rsidR="009F563D" w:rsidRPr="00E569A5" w:rsidRDefault="009F563D" w:rsidP="009F563D">
            <w:pPr>
              <w:rPr>
                <w:rFonts w:ascii="Arial Narrow" w:hAnsi="Arial Narrow"/>
                <w:sz w:val="16"/>
                <w:szCs w:val="16"/>
              </w:rPr>
            </w:pPr>
            <w:r w:rsidRPr="00E569A5">
              <w:rPr>
                <w:rFonts w:ascii="Arial Narrow" w:hAnsi="Arial Narrow"/>
                <w:sz w:val="16"/>
                <w:szCs w:val="16"/>
              </w:rPr>
              <w:t>Non</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1BC05C6F" w14:textId="77777777" w:rsidR="009F563D" w:rsidRPr="00E569A5" w:rsidRDefault="009F563D" w:rsidP="009F563D">
            <w:pPr>
              <w:rPr>
                <w:rFonts w:ascii="Arial Narrow" w:hAnsi="Arial Narrow"/>
                <w:sz w:val="16"/>
                <w:szCs w:val="16"/>
              </w:rPr>
            </w:pPr>
            <w:r>
              <w:rPr>
                <w:rFonts w:ascii="Arial Narrow" w:hAnsi="Arial Narrow"/>
                <w:sz w:val="16"/>
                <w:szCs w:val="16"/>
              </w:rPr>
              <w:t>Strct</w:t>
            </w:r>
            <w:r w:rsidRPr="00E569A5">
              <w:rPr>
                <w:rFonts w:ascii="Arial Narrow" w:hAnsi="Arial Narrow"/>
                <w:sz w:val="16"/>
                <w:szCs w:val="16"/>
              </w:rPr>
              <w:t>ed</w:t>
            </w:r>
          </w:p>
        </w:tc>
        <w:tc>
          <w:tcPr>
            <w:tcW w:w="6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3DA6C3AC" w14:textId="77777777" w:rsidR="009F563D" w:rsidRPr="00E569A5" w:rsidRDefault="009F563D" w:rsidP="009F563D">
            <w:pPr>
              <w:rPr>
                <w:rFonts w:ascii="Arial Narrow" w:hAnsi="Arial Narrow"/>
                <w:sz w:val="16"/>
                <w:szCs w:val="16"/>
              </w:rPr>
            </w:pPr>
            <w:r w:rsidRPr="00E569A5">
              <w:rPr>
                <w:rFonts w:ascii="Arial Narrow" w:hAnsi="Arial Narrow"/>
                <w:sz w:val="16"/>
                <w:szCs w:val="16"/>
              </w:rPr>
              <w:t>Guided</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41AD83E9" w14:textId="77777777" w:rsidR="009F563D" w:rsidRPr="00E569A5" w:rsidRDefault="009F563D" w:rsidP="009F563D">
            <w:pPr>
              <w:rPr>
                <w:rFonts w:ascii="Arial Narrow" w:hAnsi="Arial Narrow"/>
                <w:sz w:val="16"/>
                <w:szCs w:val="16"/>
              </w:rPr>
            </w:pPr>
            <w:r w:rsidRPr="00E569A5">
              <w:rPr>
                <w:rFonts w:ascii="Arial Narrow" w:hAnsi="Arial Narrow"/>
                <w:sz w:val="16"/>
                <w:szCs w:val="16"/>
              </w:rPr>
              <w:t>Open</w:t>
            </w:r>
          </w:p>
        </w:tc>
      </w:tr>
      <w:tr w:rsidR="006549B2" w:rsidRPr="006549B2" w14:paraId="1C58BE75" w14:textId="77777777" w:rsidTr="00E748CF">
        <w:tc>
          <w:tcPr>
            <w:tcW w:w="14598" w:type="dxa"/>
            <w:gridSpan w:val="6"/>
            <w:tcBorders>
              <w:top w:val="single" w:sz="4" w:space="0" w:color="FFFFFF" w:themeColor="background1"/>
            </w:tcBorders>
            <w:shd w:val="clear" w:color="auto" w:fill="E0E0E0"/>
          </w:tcPr>
          <w:p w14:paraId="669C7C48" w14:textId="302378E5" w:rsidR="006549B2" w:rsidRPr="006549B2" w:rsidRDefault="006549B2" w:rsidP="006549B2">
            <w:pPr>
              <w:jc w:val="center"/>
              <w:rPr>
                <w:rFonts w:ascii="Arial" w:hAnsi="Arial" w:cs="Arial"/>
              </w:rPr>
            </w:pPr>
            <w:r w:rsidRPr="006549B2">
              <w:rPr>
                <w:rFonts w:ascii="Arial" w:hAnsi="Arial" w:cs="Arial"/>
              </w:rPr>
              <w:t>READING</w:t>
            </w:r>
          </w:p>
        </w:tc>
      </w:tr>
      <w:tr w:rsidR="009F563D" w14:paraId="60BA1025" w14:textId="77777777" w:rsidTr="00E748CF">
        <w:tc>
          <w:tcPr>
            <w:tcW w:w="7938" w:type="dxa"/>
            <w:tcBorders>
              <w:top w:val="single" w:sz="4" w:space="0" w:color="FFFFFF" w:themeColor="background1"/>
            </w:tcBorders>
          </w:tcPr>
          <w:p w14:paraId="3D5C61BE" w14:textId="77777777" w:rsidR="009F563D" w:rsidRPr="00BA2264" w:rsidRDefault="009F563D" w:rsidP="009F563D">
            <w:pPr>
              <w:rPr>
                <w:rFonts w:ascii="Arial Narrow" w:hAnsi="Arial Narrow"/>
                <w:sz w:val="18"/>
              </w:rPr>
            </w:pPr>
            <w:r w:rsidRPr="00BA2264">
              <w:rPr>
                <w:rFonts w:ascii="Arial Narrow" w:hAnsi="Arial Narrow"/>
                <w:sz w:val="18"/>
              </w:rPr>
              <w:t>CCSS.ELA-LITERACY.RST.9-10.1</w:t>
            </w:r>
          </w:p>
          <w:p w14:paraId="0B470A4A" w14:textId="5A541089" w:rsidR="009F563D" w:rsidRPr="006549B2" w:rsidRDefault="009F563D" w:rsidP="009F563D">
            <w:pPr>
              <w:rPr>
                <w:rFonts w:ascii="Arial Narrow" w:hAnsi="Arial Narrow"/>
                <w:sz w:val="22"/>
              </w:rPr>
            </w:pPr>
            <w:r w:rsidRPr="006549B2">
              <w:rPr>
                <w:rFonts w:ascii="Arial Narrow" w:hAnsi="Arial Narrow"/>
                <w:sz w:val="22"/>
              </w:rPr>
              <w:t>Cite specific textual evidence to support analysis of science and technical texts, attending to the precise details of explanations or descriptions.</w:t>
            </w:r>
          </w:p>
        </w:tc>
        <w:tc>
          <w:tcPr>
            <w:tcW w:w="4230" w:type="dxa"/>
            <w:tcBorders>
              <w:top w:val="single" w:sz="4" w:space="0" w:color="FFFFFF" w:themeColor="background1"/>
            </w:tcBorders>
          </w:tcPr>
          <w:p w14:paraId="3F627473" w14:textId="77777777" w:rsidR="009F563D" w:rsidRDefault="009F563D" w:rsidP="009F563D"/>
        </w:tc>
        <w:tc>
          <w:tcPr>
            <w:tcW w:w="618" w:type="dxa"/>
            <w:tcBorders>
              <w:top w:val="single" w:sz="4" w:space="0" w:color="FFFFFF" w:themeColor="background1"/>
            </w:tcBorders>
          </w:tcPr>
          <w:p w14:paraId="3F1A4920" w14:textId="77777777" w:rsidR="009F563D" w:rsidRDefault="009F563D" w:rsidP="009F563D"/>
        </w:tc>
        <w:tc>
          <w:tcPr>
            <w:tcW w:w="632" w:type="dxa"/>
            <w:tcBorders>
              <w:top w:val="single" w:sz="4" w:space="0" w:color="FFFFFF" w:themeColor="background1"/>
            </w:tcBorders>
          </w:tcPr>
          <w:p w14:paraId="6E74394C" w14:textId="77777777" w:rsidR="009F563D" w:rsidRDefault="009F563D" w:rsidP="009F563D"/>
        </w:tc>
        <w:tc>
          <w:tcPr>
            <w:tcW w:w="640" w:type="dxa"/>
            <w:tcBorders>
              <w:top w:val="single" w:sz="4" w:space="0" w:color="FFFFFF" w:themeColor="background1"/>
            </w:tcBorders>
          </w:tcPr>
          <w:p w14:paraId="7BC70F4B" w14:textId="77777777" w:rsidR="009F563D" w:rsidRDefault="009F563D" w:rsidP="009F563D"/>
        </w:tc>
        <w:tc>
          <w:tcPr>
            <w:tcW w:w="540" w:type="dxa"/>
            <w:tcBorders>
              <w:top w:val="single" w:sz="4" w:space="0" w:color="FFFFFF" w:themeColor="background1"/>
            </w:tcBorders>
          </w:tcPr>
          <w:p w14:paraId="1EA2A5A9" w14:textId="77777777" w:rsidR="009F563D" w:rsidRDefault="009F563D" w:rsidP="009F563D"/>
        </w:tc>
      </w:tr>
      <w:tr w:rsidR="009F563D" w14:paraId="49FC7BDD" w14:textId="77777777" w:rsidTr="00E748CF">
        <w:tc>
          <w:tcPr>
            <w:tcW w:w="7938" w:type="dxa"/>
          </w:tcPr>
          <w:p w14:paraId="07518A59" w14:textId="77777777" w:rsidR="009F563D" w:rsidRPr="00BA2264" w:rsidRDefault="009F563D" w:rsidP="009F563D">
            <w:pPr>
              <w:rPr>
                <w:rFonts w:ascii="Arial Narrow" w:hAnsi="Arial Narrow"/>
                <w:sz w:val="18"/>
              </w:rPr>
            </w:pPr>
            <w:r w:rsidRPr="00BA2264">
              <w:rPr>
                <w:rFonts w:ascii="Arial Narrow" w:hAnsi="Arial Narrow"/>
                <w:sz w:val="18"/>
              </w:rPr>
              <w:t>CCSS.ELA-LITERACY.RST.9-10.3</w:t>
            </w:r>
          </w:p>
          <w:p w14:paraId="39B8975D" w14:textId="37602712" w:rsidR="009F563D" w:rsidRPr="006549B2" w:rsidRDefault="009F563D" w:rsidP="009F563D">
            <w:pPr>
              <w:rPr>
                <w:rFonts w:ascii="Arial Narrow" w:hAnsi="Arial Narrow"/>
                <w:sz w:val="22"/>
              </w:rPr>
            </w:pPr>
            <w:r w:rsidRPr="006549B2">
              <w:rPr>
                <w:rFonts w:ascii="Arial Narrow" w:hAnsi="Arial Narrow"/>
                <w:sz w:val="22"/>
              </w:rPr>
              <w:t>Follow precisely a complex multistep procedure when carrying out experiments, taking measurements, or performing technical tasks, attending to special cases or exceptions defined in the text.</w:t>
            </w:r>
          </w:p>
        </w:tc>
        <w:tc>
          <w:tcPr>
            <w:tcW w:w="4230" w:type="dxa"/>
          </w:tcPr>
          <w:p w14:paraId="7993A4FF" w14:textId="77777777" w:rsidR="009F563D" w:rsidRDefault="009F563D" w:rsidP="009F563D"/>
        </w:tc>
        <w:tc>
          <w:tcPr>
            <w:tcW w:w="618" w:type="dxa"/>
          </w:tcPr>
          <w:p w14:paraId="302DBF27" w14:textId="77777777" w:rsidR="009F563D" w:rsidRDefault="009F563D" w:rsidP="009F563D"/>
        </w:tc>
        <w:tc>
          <w:tcPr>
            <w:tcW w:w="632" w:type="dxa"/>
          </w:tcPr>
          <w:p w14:paraId="660B0006" w14:textId="77777777" w:rsidR="009F563D" w:rsidRDefault="009F563D" w:rsidP="009F563D"/>
        </w:tc>
        <w:tc>
          <w:tcPr>
            <w:tcW w:w="640" w:type="dxa"/>
          </w:tcPr>
          <w:p w14:paraId="4F0CE39C" w14:textId="77777777" w:rsidR="009F563D" w:rsidRDefault="009F563D" w:rsidP="009F563D"/>
        </w:tc>
        <w:tc>
          <w:tcPr>
            <w:tcW w:w="540" w:type="dxa"/>
          </w:tcPr>
          <w:p w14:paraId="3C84B40F" w14:textId="77777777" w:rsidR="009F563D" w:rsidRDefault="009F563D" w:rsidP="009F563D"/>
        </w:tc>
      </w:tr>
      <w:tr w:rsidR="009F563D" w14:paraId="47476686" w14:textId="77777777" w:rsidTr="00E748CF">
        <w:tc>
          <w:tcPr>
            <w:tcW w:w="7938" w:type="dxa"/>
          </w:tcPr>
          <w:p w14:paraId="4ADEB201" w14:textId="77777777" w:rsidR="009F563D" w:rsidRPr="00BA2264" w:rsidRDefault="009F563D" w:rsidP="009F563D">
            <w:pPr>
              <w:rPr>
                <w:rFonts w:ascii="Arial Narrow" w:hAnsi="Arial Narrow"/>
                <w:sz w:val="18"/>
              </w:rPr>
            </w:pPr>
            <w:r w:rsidRPr="00BA2264">
              <w:rPr>
                <w:rFonts w:ascii="Arial Narrow" w:hAnsi="Arial Narrow"/>
                <w:sz w:val="18"/>
              </w:rPr>
              <w:t>CCSS.ELA-LITERACY.RST.9-10.7</w:t>
            </w:r>
          </w:p>
          <w:p w14:paraId="2811FE8F" w14:textId="47E78FFD" w:rsidR="009F563D" w:rsidRPr="006549B2" w:rsidRDefault="009F563D" w:rsidP="009F563D">
            <w:pPr>
              <w:rPr>
                <w:rFonts w:ascii="Arial Narrow" w:hAnsi="Arial Narrow"/>
                <w:sz w:val="22"/>
              </w:rPr>
            </w:pPr>
            <w:r w:rsidRPr="006549B2">
              <w:rPr>
                <w:rFonts w:ascii="Arial Narrow" w:hAnsi="Arial Narrow"/>
                <w:sz w:val="22"/>
              </w:rPr>
              <w:t>Translate quantitative or technical information expressed in words in a text into visual form (e.g., a table or chart) and translate information expressed visually or mathematically (e.g., in an equation) into words.</w:t>
            </w:r>
          </w:p>
        </w:tc>
        <w:tc>
          <w:tcPr>
            <w:tcW w:w="4230" w:type="dxa"/>
          </w:tcPr>
          <w:p w14:paraId="555F6D58" w14:textId="77777777" w:rsidR="009F563D" w:rsidRDefault="009F563D" w:rsidP="009F563D"/>
        </w:tc>
        <w:tc>
          <w:tcPr>
            <w:tcW w:w="618" w:type="dxa"/>
          </w:tcPr>
          <w:p w14:paraId="48F2A80D" w14:textId="77777777" w:rsidR="009F563D" w:rsidRDefault="009F563D" w:rsidP="009F563D"/>
        </w:tc>
        <w:tc>
          <w:tcPr>
            <w:tcW w:w="632" w:type="dxa"/>
          </w:tcPr>
          <w:p w14:paraId="2025E7D2" w14:textId="77777777" w:rsidR="009F563D" w:rsidRDefault="009F563D" w:rsidP="009F563D"/>
        </w:tc>
        <w:tc>
          <w:tcPr>
            <w:tcW w:w="640" w:type="dxa"/>
          </w:tcPr>
          <w:p w14:paraId="693B28BF" w14:textId="77777777" w:rsidR="009F563D" w:rsidRDefault="009F563D" w:rsidP="009F563D"/>
        </w:tc>
        <w:tc>
          <w:tcPr>
            <w:tcW w:w="540" w:type="dxa"/>
          </w:tcPr>
          <w:p w14:paraId="1D970FD7" w14:textId="77777777" w:rsidR="009F563D" w:rsidRDefault="009F563D" w:rsidP="009F563D"/>
        </w:tc>
      </w:tr>
      <w:tr w:rsidR="009F563D" w14:paraId="39FC5E60" w14:textId="77777777" w:rsidTr="00E748CF">
        <w:tc>
          <w:tcPr>
            <w:tcW w:w="7938" w:type="dxa"/>
            <w:tcBorders>
              <w:bottom w:val="single" w:sz="4" w:space="0" w:color="auto"/>
            </w:tcBorders>
          </w:tcPr>
          <w:p w14:paraId="66EA1122" w14:textId="77777777" w:rsidR="009F563D" w:rsidRPr="00BA2264" w:rsidRDefault="009F563D" w:rsidP="009F563D">
            <w:pPr>
              <w:rPr>
                <w:rFonts w:ascii="Arial Narrow" w:hAnsi="Arial Narrow"/>
                <w:sz w:val="18"/>
              </w:rPr>
            </w:pPr>
            <w:r w:rsidRPr="00BA2264">
              <w:rPr>
                <w:rFonts w:ascii="Arial Narrow" w:hAnsi="Arial Narrow"/>
                <w:sz w:val="18"/>
              </w:rPr>
              <w:t>CCSS.ELA-LITERACY.RST.9-10.9</w:t>
            </w:r>
          </w:p>
          <w:p w14:paraId="2A56C4C3" w14:textId="0E25D2E8" w:rsidR="009F563D" w:rsidRPr="006549B2" w:rsidRDefault="009F563D" w:rsidP="009F563D">
            <w:pPr>
              <w:rPr>
                <w:rFonts w:ascii="Arial Narrow" w:hAnsi="Arial Narrow"/>
                <w:sz w:val="22"/>
              </w:rPr>
            </w:pPr>
            <w:r w:rsidRPr="006549B2">
              <w:rPr>
                <w:rFonts w:ascii="Arial Narrow" w:hAnsi="Arial Narrow"/>
                <w:sz w:val="22"/>
              </w:rPr>
              <w:t>Compare and contrast findings presented in a text to those from other sources (including their own experiments), noting when the findings support or contradict previous explanations or accounts.</w:t>
            </w:r>
          </w:p>
        </w:tc>
        <w:tc>
          <w:tcPr>
            <w:tcW w:w="4230" w:type="dxa"/>
            <w:tcBorders>
              <w:bottom w:val="single" w:sz="4" w:space="0" w:color="auto"/>
            </w:tcBorders>
          </w:tcPr>
          <w:p w14:paraId="5DC72F3A" w14:textId="77777777" w:rsidR="009F563D" w:rsidRDefault="009F563D" w:rsidP="009F563D"/>
        </w:tc>
        <w:tc>
          <w:tcPr>
            <w:tcW w:w="618" w:type="dxa"/>
            <w:tcBorders>
              <w:bottom w:val="single" w:sz="4" w:space="0" w:color="auto"/>
            </w:tcBorders>
          </w:tcPr>
          <w:p w14:paraId="3D6B9B5D" w14:textId="77777777" w:rsidR="009F563D" w:rsidRDefault="009F563D" w:rsidP="009F563D"/>
        </w:tc>
        <w:tc>
          <w:tcPr>
            <w:tcW w:w="632" w:type="dxa"/>
            <w:tcBorders>
              <w:bottom w:val="single" w:sz="4" w:space="0" w:color="auto"/>
            </w:tcBorders>
          </w:tcPr>
          <w:p w14:paraId="643409B6" w14:textId="77777777" w:rsidR="009F563D" w:rsidRDefault="009F563D" w:rsidP="009F563D"/>
        </w:tc>
        <w:tc>
          <w:tcPr>
            <w:tcW w:w="640" w:type="dxa"/>
            <w:tcBorders>
              <w:bottom w:val="single" w:sz="4" w:space="0" w:color="auto"/>
            </w:tcBorders>
          </w:tcPr>
          <w:p w14:paraId="3B657D89" w14:textId="77777777" w:rsidR="009F563D" w:rsidRDefault="009F563D" w:rsidP="009F563D"/>
        </w:tc>
        <w:tc>
          <w:tcPr>
            <w:tcW w:w="540" w:type="dxa"/>
            <w:tcBorders>
              <w:bottom w:val="single" w:sz="4" w:space="0" w:color="auto"/>
            </w:tcBorders>
          </w:tcPr>
          <w:p w14:paraId="3F8DB242" w14:textId="77777777" w:rsidR="009F563D" w:rsidRDefault="009F563D" w:rsidP="009F563D"/>
        </w:tc>
      </w:tr>
      <w:tr w:rsidR="006549B2" w:rsidRPr="006549B2" w14:paraId="24389CC5" w14:textId="77777777" w:rsidTr="00E748CF">
        <w:tc>
          <w:tcPr>
            <w:tcW w:w="14598" w:type="dxa"/>
            <w:gridSpan w:val="6"/>
            <w:shd w:val="clear" w:color="auto" w:fill="E0E0E0"/>
          </w:tcPr>
          <w:p w14:paraId="35A55EF5" w14:textId="3509BCC4" w:rsidR="006549B2" w:rsidRPr="006549B2" w:rsidRDefault="006549B2" w:rsidP="006549B2">
            <w:pPr>
              <w:jc w:val="center"/>
              <w:rPr>
                <w:rFonts w:ascii="Arial" w:hAnsi="Arial" w:cs="Arial"/>
              </w:rPr>
            </w:pPr>
            <w:r w:rsidRPr="006549B2">
              <w:rPr>
                <w:rFonts w:ascii="Arial" w:hAnsi="Arial" w:cs="Arial"/>
              </w:rPr>
              <w:t>WRITING</w:t>
            </w:r>
          </w:p>
        </w:tc>
      </w:tr>
      <w:tr w:rsidR="009F563D" w14:paraId="0FDBF40B" w14:textId="77777777" w:rsidTr="00E748CF">
        <w:tc>
          <w:tcPr>
            <w:tcW w:w="7938" w:type="dxa"/>
          </w:tcPr>
          <w:p w14:paraId="7D6CAB39" w14:textId="77777777" w:rsidR="00782FAF" w:rsidRPr="00BA2264" w:rsidRDefault="00782FAF" w:rsidP="00782FAF">
            <w:pPr>
              <w:rPr>
                <w:rFonts w:ascii="Arial Narrow" w:hAnsi="Arial Narrow"/>
                <w:sz w:val="18"/>
              </w:rPr>
            </w:pPr>
            <w:r w:rsidRPr="00BA2264">
              <w:rPr>
                <w:rFonts w:ascii="Arial Narrow" w:hAnsi="Arial Narrow"/>
                <w:sz w:val="18"/>
              </w:rPr>
              <w:t>CCSS.ELA-LITERACY.WHST.9-10.1</w:t>
            </w:r>
          </w:p>
          <w:p w14:paraId="4DB4C3E2" w14:textId="4CF19E98" w:rsidR="009F563D" w:rsidRPr="006549B2" w:rsidRDefault="00782FAF" w:rsidP="00782FAF">
            <w:pPr>
              <w:rPr>
                <w:rFonts w:ascii="Arial Narrow" w:hAnsi="Arial Narrow"/>
                <w:sz w:val="22"/>
              </w:rPr>
            </w:pPr>
            <w:r w:rsidRPr="006549B2">
              <w:rPr>
                <w:rFonts w:ascii="Arial Narrow" w:hAnsi="Arial Narrow"/>
                <w:sz w:val="22"/>
              </w:rPr>
              <w:t>Write arguments focused on discipline-specific content.</w:t>
            </w:r>
          </w:p>
        </w:tc>
        <w:tc>
          <w:tcPr>
            <w:tcW w:w="4230" w:type="dxa"/>
          </w:tcPr>
          <w:p w14:paraId="2ACBA0A0" w14:textId="77777777" w:rsidR="009F563D" w:rsidRDefault="009F563D" w:rsidP="009F563D"/>
        </w:tc>
        <w:tc>
          <w:tcPr>
            <w:tcW w:w="618" w:type="dxa"/>
          </w:tcPr>
          <w:p w14:paraId="60DDE6B3" w14:textId="77777777" w:rsidR="009F563D" w:rsidRDefault="009F563D" w:rsidP="009F563D"/>
        </w:tc>
        <w:tc>
          <w:tcPr>
            <w:tcW w:w="632" w:type="dxa"/>
          </w:tcPr>
          <w:p w14:paraId="3BE8534B" w14:textId="77777777" w:rsidR="009F563D" w:rsidRDefault="009F563D" w:rsidP="009F563D"/>
        </w:tc>
        <w:tc>
          <w:tcPr>
            <w:tcW w:w="640" w:type="dxa"/>
          </w:tcPr>
          <w:p w14:paraId="5AD03E29" w14:textId="77777777" w:rsidR="009F563D" w:rsidRDefault="009F563D" w:rsidP="009F563D"/>
        </w:tc>
        <w:tc>
          <w:tcPr>
            <w:tcW w:w="540" w:type="dxa"/>
          </w:tcPr>
          <w:p w14:paraId="01ED838A" w14:textId="77777777" w:rsidR="009F563D" w:rsidRDefault="009F563D" w:rsidP="009F563D"/>
        </w:tc>
      </w:tr>
      <w:tr w:rsidR="00782FAF" w14:paraId="4CEE5D18" w14:textId="77777777" w:rsidTr="00E748CF">
        <w:tc>
          <w:tcPr>
            <w:tcW w:w="7938" w:type="dxa"/>
          </w:tcPr>
          <w:p w14:paraId="6088A1D6" w14:textId="77777777" w:rsidR="00782FAF" w:rsidRPr="00BA2264" w:rsidRDefault="00782FAF" w:rsidP="00782FAF">
            <w:pPr>
              <w:rPr>
                <w:rFonts w:ascii="Arial Narrow" w:hAnsi="Arial Narrow"/>
                <w:sz w:val="18"/>
              </w:rPr>
            </w:pPr>
            <w:r w:rsidRPr="00BA2264">
              <w:rPr>
                <w:rFonts w:ascii="Arial Narrow" w:hAnsi="Arial Narrow"/>
                <w:sz w:val="18"/>
              </w:rPr>
              <w:t>CCSS.ELA-LITERACY.WHST.9-10.2</w:t>
            </w:r>
          </w:p>
          <w:p w14:paraId="4D010412" w14:textId="74B56ECC" w:rsidR="00782FAF" w:rsidRPr="006549B2" w:rsidRDefault="00782FAF" w:rsidP="00782FAF">
            <w:pPr>
              <w:rPr>
                <w:rFonts w:ascii="Arial Narrow" w:hAnsi="Arial Narrow"/>
                <w:sz w:val="22"/>
              </w:rPr>
            </w:pPr>
            <w:r w:rsidRPr="006549B2">
              <w:rPr>
                <w:rFonts w:ascii="Arial Narrow" w:hAnsi="Arial Narrow"/>
                <w:sz w:val="22"/>
              </w:rPr>
              <w:t>Write informative/explanatory texts, including the narration of historical events, scientific procedures/ experiments, or technical processes.</w:t>
            </w:r>
          </w:p>
        </w:tc>
        <w:tc>
          <w:tcPr>
            <w:tcW w:w="4230" w:type="dxa"/>
          </w:tcPr>
          <w:p w14:paraId="3B0609AB" w14:textId="77777777" w:rsidR="00782FAF" w:rsidRDefault="00782FAF" w:rsidP="009F563D"/>
        </w:tc>
        <w:tc>
          <w:tcPr>
            <w:tcW w:w="618" w:type="dxa"/>
          </w:tcPr>
          <w:p w14:paraId="71ADCADF" w14:textId="77777777" w:rsidR="00782FAF" w:rsidRDefault="00782FAF" w:rsidP="009F563D"/>
        </w:tc>
        <w:tc>
          <w:tcPr>
            <w:tcW w:w="632" w:type="dxa"/>
          </w:tcPr>
          <w:p w14:paraId="334CC07A" w14:textId="77777777" w:rsidR="00782FAF" w:rsidRDefault="00782FAF" w:rsidP="009F563D"/>
        </w:tc>
        <w:tc>
          <w:tcPr>
            <w:tcW w:w="640" w:type="dxa"/>
          </w:tcPr>
          <w:p w14:paraId="2280DEB7" w14:textId="77777777" w:rsidR="00782FAF" w:rsidRDefault="00782FAF" w:rsidP="009F563D"/>
        </w:tc>
        <w:tc>
          <w:tcPr>
            <w:tcW w:w="540" w:type="dxa"/>
          </w:tcPr>
          <w:p w14:paraId="44ECD684" w14:textId="77777777" w:rsidR="00782FAF" w:rsidRDefault="00782FAF" w:rsidP="009F563D"/>
        </w:tc>
      </w:tr>
      <w:tr w:rsidR="00782FAF" w14:paraId="6C677458" w14:textId="77777777" w:rsidTr="00E748CF">
        <w:tc>
          <w:tcPr>
            <w:tcW w:w="7938" w:type="dxa"/>
          </w:tcPr>
          <w:p w14:paraId="00746C12" w14:textId="77777777" w:rsidR="00782FAF" w:rsidRPr="00BA2264" w:rsidRDefault="00782FAF" w:rsidP="00782FAF">
            <w:pPr>
              <w:rPr>
                <w:rFonts w:ascii="Arial Narrow" w:hAnsi="Arial Narrow"/>
                <w:sz w:val="18"/>
              </w:rPr>
            </w:pPr>
            <w:r w:rsidRPr="00BA2264">
              <w:rPr>
                <w:rFonts w:ascii="Arial Narrow" w:hAnsi="Arial Narrow"/>
                <w:sz w:val="18"/>
              </w:rPr>
              <w:t>CCSS.ELA-LITERACY.WHST.9-10.7</w:t>
            </w:r>
          </w:p>
          <w:p w14:paraId="354E0FA9" w14:textId="45185007" w:rsidR="00782FAF" w:rsidRPr="006549B2" w:rsidRDefault="00782FAF" w:rsidP="00782FAF">
            <w:pPr>
              <w:rPr>
                <w:rFonts w:ascii="Arial Narrow" w:hAnsi="Arial Narrow"/>
                <w:sz w:val="22"/>
              </w:rPr>
            </w:pPr>
            <w:r w:rsidRPr="006549B2">
              <w:rPr>
                <w:rFonts w:ascii="Arial Narrow" w:hAnsi="Arial Narrow"/>
                <w:sz w:val="22"/>
              </w:rPr>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tc>
        <w:tc>
          <w:tcPr>
            <w:tcW w:w="4230" w:type="dxa"/>
          </w:tcPr>
          <w:p w14:paraId="0EBB93A6" w14:textId="77777777" w:rsidR="00782FAF" w:rsidRDefault="00782FAF" w:rsidP="009F563D"/>
        </w:tc>
        <w:tc>
          <w:tcPr>
            <w:tcW w:w="618" w:type="dxa"/>
          </w:tcPr>
          <w:p w14:paraId="4D1C0532" w14:textId="77777777" w:rsidR="00782FAF" w:rsidRDefault="00782FAF" w:rsidP="009F563D"/>
        </w:tc>
        <w:tc>
          <w:tcPr>
            <w:tcW w:w="632" w:type="dxa"/>
          </w:tcPr>
          <w:p w14:paraId="47002A5A" w14:textId="77777777" w:rsidR="00782FAF" w:rsidRDefault="00782FAF" w:rsidP="009F563D"/>
        </w:tc>
        <w:tc>
          <w:tcPr>
            <w:tcW w:w="640" w:type="dxa"/>
          </w:tcPr>
          <w:p w14:paraId="6C659AB4" w14:textId="77777777" w:rsidR="00782FAF" w:rsidRDefault="00782FAF" w:rsidP="009F563D"/>
        </w:tc>
        <w:tc>
          <w:tcPr>
            <w:tcW w:w="540" w:type="dxa"/>
          </w:tcPr>
          <w:p w14:paraId="10ECEDB2" w14:textId="77777777" w:rsidR="00782FAF" w:rsidRDefault="00782FAF" w:rsidP="009F563D"/>
        </w:tc>
      </w:tr>
      <w:tr w:rsidR="00782FAF" w14:paraId="46617363" w14:textId="77777777" w:rsidTr="00E748CF">
        <w:tc>
          <w:tcPr>
            <w:tcW w:w="7938" w:type="dxa"/>
          </w:tcPr>
          <w:p w14:paraId="225B4A07" w14:textId="77777777" w:rsidR="00782FAF" w:rsidRPr="00BA2264" w:rsidRDefault="00782FAF" w:rsidP="00782FAF">
            <w:pPr>
              <w:rPr>
                <w:rFonts w:ascii="Arial Narrow" w:hAnsi="Arial Narrow"/>
                <w:sz w:val="18"/>
              </w:rPr>
            </w:pPr>
            <w:r w:rsidRPr="00BA2264">
              <w:rPr>
                <w:rFonts w:ascii="Arial Narrow" w:hAnsi="Arial Narrow"/>
                <w:sz w:val="18"/>
              </w:rPr>
              <w:t>CCSS.ELA-LITERACY.WHST.9-10.8</w:t>
            </w:r>
          </w:p>
          <w:p w14:paraId="2BE0FC3D" w14:textId="50C2ED3D" w:rsidR="00782FAF" w:rsidRPr="006549B2" w:rsidRDefault="00782FAF" w:rsidP="00782FAF">
            <w:pPr>
              <w:rPr>
                <w:rFonts w:ascii="Arial Narrow" w:hAnsi="Arial Narrow"/>
                <w:sz w:val="22"/>
              </w:rPr>
            </w:pPr>
            <w:r w:rsidRPr="006549B2">
              <w:rPr>
                <w:rFonts w:ascii="Arial Narrow" w:hAnsi="Arial Narrow"/>
                <w:sz w:val="22"/>
              </w:rPr>
              <w:t>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w:t>
            </w:r>
          </w:p>
        </w:tc>
        <w:tc>
          <w:tcPr>
            <w:tcW w:w="4230" w:type="dxa"/>
          </w:tcPr>
          <w:p w14:paraId="71397AA3" w14:textId="77777777" w:rsidR="00782FAF" w:rsidRDefault="00782FAF" w:rsidP="009F563D"/>
        </w:tc>
        <w:tc>
          <w:tcPr>
            <w:tcW w:w="618" w:type="dxa"/>
          </w:tcPr>
          <w:p w14:paraId="4522AE2F" w14:textId="77777777" w:rsidR="00782FAF" w:rsidRDefault="00782FAF" w:rsidP="009F563D"/>
        </w:tc>
        <w:tc>
          <w:tcPr>
            <w:tcW w:w="632" w:type="dxa"/>
          </w:tcPr>
          <w:p w14:paraId="5E811B5C" w14:textId="77777777" w:rsidR="00782FAF" w:rsidRDefault="00782FAF" w:rsidP="009F563D"/>
        </w:tc>
        <w:tc>
          <w:tcPr>
            <w:tcW w:w="640" w:type="dxa"/>
          </w:tcPr>
          <w:p w14:paraId="1A0393E8" w14:textId="77777777" w:rsidR="00782FAF" w:rsidRDefault="00782FAF" w:rsidP="009F563D"/>
        </w:tc>
        <w:tc>
          <w:tcPr>
            <w:tcW w:w="540" w:type="dxa"/>
          </w:tcPr>
          <w:p w14:paraId="164DEBF2" w14:textId="77777777" w:rsidR="00782FAF" w:rsidRDefault="00782FAF" w:rsidP="009F563D"/>
        </w:tc>
      </w:tr>
    </w:tbl>
    <w:p w14:paraId="5E96052A" w14:textId="77777777" w:rsidR="00E748CF" w:rsidRDefault="00E748CF" w:rsidP="009F563D"/>
    <w:p w14:paraId="3FDBDDF9" w14:textId="77777777" w:rsidR="00BA2264" w:rsidRDefault="00BA2264">
      <w:r>
        <w:br w:type="page"/>
      </w:r>
    </w:p>
    <w:p w14:paraId="53D2D2A6" w14:textId="5C18D623" w:rsidR="00E748CF" w:rsidRDefault="00E748CF" w:rsidP="009F563D">
      <w:r>
        <w:t xml:space="preserve">Additional </w:t>
      </w:r>
      <w:r w:rsidRPr="00E748CF">
        <w:rPr>
          <w:i/>
        </w:rPr>
        <w:t>Common Core State Standards</w:t>
      </w:r>
      <w:r>
        <w:t xml:space="preserve"> in </w:t>
      </w:r>
      <w:r w:rsidRPr="009F563D">
        <w:t>English Language Arts Standards</w:t>
      </w:r>
      <w:r>
        <w:t xml:space="preserve">: </w:t>
      </w:r>
      <w:r w:rsidRPr="009F563D">
        <w:t>Science &amp; Technical Subjects</w:t>
      </w:r>
      <w:r>
        <w:t xml:space="preserve">, </w:t>
      </w:r>
      <w:r w:rsidRPr="009F563D">
        <w:t>Grade 9-10</w:t>
      </w:r>
    </w:p>
    <w:tbl>
      <w:tblPr>
        <w:tblStyle w:val="TableGrid"/>
        <w:tblW w:w="14598" w:type="dxa"/>
        <w:tblLook w:val="04A0" w:firstRow="1" w:lastRow="0" w:firstColumn="1" w:lastColumn="0" w:noHBand="0" w:noVBand="1"/>
      </w:tblPr>
      <w:tblGrid>
        <w:gridCol w:w="7938"/>
        <w:gridCol w:w="4230"/>
        <w:gridCol w:w="618"/>
        <w:gridCol w:w="632"/>
        <w:gridCol w:w="640"/>
        <w:gridCol w:w="540"/>
      </w:tblGrid>
      <w:tr w:rsidR="00E748CF" w:rsidRPr="00E569A5" w14:paraId="1CFA927F" w14:textId="77777777" w:rsidTr="00E748CF">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00471C7C" w14:textId="77777777" w:rsidR="00E748CF" w:rsidRPr="00323E6B" w:rsidRDefault="00E748CF" w:rsidP="008D2FFC">
            <w:pPr>
              <w:rPr>
                <w:rFonts w:ascii="Arial Narrow" w:hAnsi="Arial Narrow"/>
              </w:rPr>
            </w:pPr>
            <w:r w:rsidRPr="00323E6B">
              <w:rPr>
                <w:rFonts w:ascii="Arial Narrow" w:hAnsi="Arial Narrow"/>
              </w:rPr>
              <w:t>Skill</w:t>
            </w:r>
          </w:p>
        </w:tc>
        <w:tc>
          <w:tcPr>
            <w:tcW w:w="42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431C75B9" w14:textId="77777777" w:rsidR="00E748CF" w:rsidRPr="00323E6B" w:rsidRDefault="00E748CF" w:rsidP="008D2FFC">
            <w:pPr>
              <w:rPr>
                <w:rFonts w:ascii="Arial Narrow" w:hAnsi="Arial Narrow"/>
              </w:rPr>
            </w:pPr>
            <w:r w:rsidRPr="00323E6B">
              <w:rPr>
                <w:rFonts w:ascii="Arial Narrow" w:hAnsi="Arial Narrow"/>
              </w:rPr>
              <w:t>Evidence</w:t>
            </w:r>
          </w:p>
        </w:tc>
        <w:tc>
          <w:tcPr>
            <w:tcW w:w="6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35DD0849" w14:textId="77777777" w:rsidR="00E748CF" w:rsidRPr="00E569A5" w:rsidRDefault="00E748CF" w:rsidP="008D2FFC">
            <w:pPr>
              <w:rPr>
                <w:rFonts w:ascii="Arial Narrow" w:hAnsi="Arial Narrow"/>
                <w:sz w:val="16"/>
                <w:szCs w:val="16"/>
              </w:rPr>
            </w:pPr>
            <w:r w:rsidRPr="00E569A5">
              <w:rPr>
                <w:rFonts w:ascii="Arial Narrow" w:hAnsi="Arial Narrow"/>
                <w:sz w:val="16"/>
                <w:szCs w:val="16"/>
              </w:rPr>
              <w:t>Non</w:t>
            </w:r>
          </w:p>
        </w:tc>
        <w:tc>
          <w:tcPr>
            <w:tcW w:w="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7B93A4B8" w14:textId="77777777" w:rsidR="00E748CF" w:rsidRPr="00E569A5" w:rsidRDefault="00E748CF" w:rsidP="008D2FFC">
            <w:pPr>
              <w:rPr>
                <w:rFonts w:ascii="Arial Narrow" w:hAnsi="Arial Narrow"/>
                <w:sz w:val="16"/>
                <w:szCs w:val="16"/>
              </w:rPr>
            </w:pPr>
            <w:r>
              <w:rPr>
                <w:rFonts w:ascii="Arial Narrow" w:hAnsi="Arial Narrow"/>
                <w:sz w:val="16"/>
                <w:szCs w:val="16"/>
              </w:rPr>
              <w:t>Strct</w:t>
            </w:r>
            <w:r w:rsidRPr="00E569A5">
              <w:rPr>
                <w:rFonts w:ascii="Arial Narrow" w:hAnsi="Arial Narrow"/>
                <w:sz w:val="16"/>
                <w:szCs w:val="16"/>
              </w:rPr>
              <w:t>ed</w:t>
            </w:r>
          </w:p>
        </w:tc>
        <w:tc>
          <w:tcPr>
            <w:tcW w:w="6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6A231CA1" w14:textId="77777777" w:rsidR="00E748CF" w:rsidRPr="00E569A5" w:rsidRDefault="00E748CF" w:rsidP="008D2FFC">
            <w:pPr>
              <w:rPr>
                <w:rFonts w:ascii="Arial Narrow" w:hAnsi="Arial Narrow"/>
                <w:sz w:val="16"/>
                <w:szCs w:val="16"/>
              </w:rPr>
            </w:pPr>
            <w:r w:rsidRPr="00E569A5">
              <w:rPr>
                <w:rFonts w:ascii="Arial Narrow" w:hAnsi="Arial Narrow"/>
                <w:sz w:val="16"/>
                <w:szCs w:val="16"/>
              </w:rPr>
              <w:t>Guided</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600E3B02" w14:textId="77777777" w:rsidR="00E748CF" w:rsidRPr="00E569A5" w:rsidRDefault="00E748CF" w:rsidP="008D2FFC">
            <w:pPr>
              <w:rPr>
                <w:rFonts w:ascii="Arial Narrow" w:hAnsi="Arial Narrow"/>
                <w:sz w:val="16"/>
                <w:szCs w:val="16"/>
              </w:rPr>
            </w:pPr>
            <w:r w:rsidRPr="00E569A5">
              <w:rPr>
                <w:rFonts w:ascii="Arial Narrow" w:hAnsi="Arial Narrow"/>
                <w:sz w:val="16"/>
                <w:szCs w:val="16"/>
              </w:rPr>
              <w:t>Open</w:t>
            </w:r>
          </w:p>
        </w:tc>
      </w:tr>
      <w:tr w:rsidR="00E748CF" w14:paraId="1D480363" w14:textId="77777777" w:rsidTr="00E748CF">
        <w:tc>
          <w:tcPr>
            <w:tcW w:w="14598" w:type="dxa"/>
            <w:gridSpan w:val="6"/>
            <w:tcBorders>
              <w:top w:val="single" w:sz="4" w:space="0" w:color="FFFFFF" w:themeColor="background1"/>
            </w:tcBorders>
            <w:shd w:val="clear" w:color="auto" w:fill="E0E0E0"/>
          </w:tcPr>
          <w:p w14:paraId="0E423716" w14:textId="320AEFD6" w:rsidR="00E748CF" w:rsidRPr="00E748CF" w:rsidRDefault="00E748CF" w:rsidP="00E748CF">
            <w:pPr>
              <w:jc w:val="center"/>
              <w:rPr>
                <w:rFonts w:ascii="Arial" w:hAnsi="Arial" w:cs="Arial"/>
              </w:rPr>
            </w:pPr>
            <w:r w:rsidRPr="00E748CF">
              <w:rPr>
                <w:rFonts w:ascii="Arial" w:hAnsi="Arial" w:cs="Arial"/>
              </w:rPr>
              <w:t>READING</w:t>
            </w:r>
          </w:p>
        </w:tc>
      </w:tr>
      <w:tr w:rsidR="006549B2" w14:paraId="0DD0B2FF" w14:textId="77777777" w:rsidTr="00E748CF">
        <w:tc>
          <w:tcPr>
            <w:tcW w:w="7938" w:type="dxa"/>
          </w:tcPr>
          <w:p w14:paraId="2550CF6A" w14:textId="77777777" w:rsidR="006549B2" w:rsidRPr="00BA2264" w:rsidRDefault="006549B2" w:rsidP="006549B2">
            <w:pPr>
              <w:rPr>
                <w:rFonts w:ascii="Arial Narrow" w:hAnsi="Arial Narrow"/>
                <w:sz w:val="18"/>
              </w:rPr>
            </w:pPr>
            <w:r w:rsidRPr="00BA2264">
              <w:rPr>
                <w:rFonts w:ascii="Arial Narrow" w:hAnsi="Arial Narrow"/>
                <w:sz w:val="18"/>
              </w:rPr>
              <w:t>CCSS.ELA-LITERACY.RST.9-10.2</w:t>
            </w:r>
          </w:p>
          <w:p w14:paraId="2831ECF3" w14:textId="77777777" w:rsidR="006549B2" w:rsidRPr="006549B2" w:rsidRDefault="006549B2" w:rsidP="006549B2">
            <w:pPr>
              <w:rPr>
                <w:rFonts w:ascii="Arial Narrow" w:hAnsi="Arial Narrow"/>
                <w:sz w:val="22"/>
              </w:rPr>
            </w:pPr>
            <w:r w:rsidRPr="006549B2">
              <w:rPr>
                <w:rFonts w:ascii="Arial Narrow" w:hAnsi="Arial Narrow"/>
                <w:sz w:val="22"/>
              </w:rPr>
              <w:t>Determine the central ideas or conclusions of a text; trace the text's explanation or depiction of a complex process, phenomenon, or concept; provide an accurate summary of the text.</w:t>
            </w:r>
          </w:p>
        </w:tc>
        <w:tc>
          <w:tcPr>
            <w:tcW w:w="4230" w:type="dxa"/>
          </w:tcPr>
          <w:p w14:paraId="1E5BFF25" w14:textId="77777777" w:rsidR="006549B2" w:rsidRDefault="006549B2" w:rsidP="006549B2"/>
        </w:tc>
        <w:tc>
          <w:tcPr>
            <w:tcW w:w="618" w:type="dxa"/>
          </w:tcPr>
          <w:p w14:paraId="4A57F240" w14:textId="77777777" w:rsidR="006549B2" w:rsidRDefault="006549B2" w:rsidP="006549B2"/>
        </w:tc>
        <w:tc>
          <w:tcPr>
            <w:tcW w:w="632" w:type="dxa"/>
          </w:tcPr>
          <w:p w14:paraId="2AF569DA" w14:textId="77777777" w:rsidR="006549B2" w:rsidRDefault="006549B2" w:rsidP="006549B2"/>
        </w:tc>
        <w:tc>
          <w:tcPr>
            <w:tcW w:w="640" w:type="dxa"/>
          </w:tcPr>
          <w:p w14:paraId="23EA998D" w14:textId="77777777" w:rsidR="006549B2" w:rsidRDefault="006549B2" w:rsidP="006549B2"/>
        </w:tc>
        <w:tc>
          <w:tcPr>
            <w:tcW w:w="540" w:type="dxa"/>
          </w:tcPr>
          <w:p w14:paraId="7A118964" w14:textId="77777777" w:rsidR="006549B2" w:rsidRDefault="006549B2" w:rsidP="006549B2"/>
        </w:tc>
      </w:tr>
      <w:tr w:rsidR="006549B2" w14:paraId="35773468" w14:textId="77777777" w:rsidTr="00E748CF">
        <w:tc>
          <w:tcPr>
            <w:tcW w:w="7938" w:type="dxa"/>
          </w:tcPr>
          <w:p w14:paraId="002A1F56" w14:textId="77777777" w:rsidR="006549B2" w:rsidRPr="00BA2264" w:rsidRDefault="006549B2" w:rsidP="006549B2">
            <w:pPr>
              <w:rPr>
                <w:rFonts w:ascii="Arial Narrow" w:hAnsi="Arial Narrow"/>
                <w:sz w:val="18"/>
              </w:rPr>
            </w:pPr>
            <w:r w:rsidRPr="00BA2264">
              <w:rPr>
                <w:rFonts w:ascii="Arial Narrow" w:hAnsi="Arial Narrow"/>
                <w:sz w:val="18"/>
              </w:rPr>
              <w:t>CCSS.ELA-LITERACY.RST.9-10.4</w:t>
            </w:r>
          </w:p>
          <w:p w14:paraId="6B00CB54" w14:textId="77777777" w:rsidR="006549B2" w:rsidRPr="006549B2" w:rsidRDefault="006549B2" w:rsidP="006549B2">
            <w:pPr>
              <w:rPr>
                <w:rFonts w:ascii="Arial Narrow" w:hAnsi="Arial Narrow"/>
                <w:sz w:val="22"/>
              </w:rPr>
            </w:pPr>
            <w:r w:rsidRPr="006549B2">
              <w:rPr>
                <w:rFonts w:ascii="Arial Narrow" w:hAnsi="Arial Narrow"/>
                <w:sz w:val="22"/>
              </w:rPr>
              <w:t>Determine the meaning of symbols, key terms, and other domain-specific words and phrases as they are used in a specific scientific or technical context relevant to grades 9-10 texts and topics.</w:t>
            </w:r>
          </w:p>
        </w:tc>
        <w:tc>
          <w:tcPr>
            <w:tcW w:w="4230" w:type="dxa"/>
          </w:tcPr>
          <w:p w14:paraId="1885525A" w14:textId="77777777" w:rsidR="006549B2" w:rsidRDefault="006549B2" w:rsidP="006549B2"/>
        </w:tc>
        <w:tc>
          <w:tcPr>
            <w:tcW w:w="618" w:type="dxa"/>
          </w:tcPr>
          <w:p w14:paraId="4DB4F9B9" w14:textId="77777777" w:rsidR="006549B2" w:rsidRDefault="006549B2" w:rsidP="006549B2"/>
        </w:tc>
        <w:tc>
          <w:tcPr>
            <w:tcW w:w="632" w:type="dxa"/>
          </w:tcPr>
          <w:p w14:paraId="32DCFC6F" w14:textId="77777777" w:rsidR="006549B2" w:rsidRDefault="006549B2" w:rsidP="006549B2"/>
        </w:tc>
        <w:tc>
          <w:tcPr>
            <w:tcW w:w="640" w:type="dxa"/>
          </w:tcPr>
          <w:p w14:paraId="62CCFA13" w14:textId="77777777" w:rsidR="006549B2" w:rsidRDefault="006549B2" w:rsidP="006549B2"/>
        </w:tc>
        <w:tc>
          <w:tcPr>
            <w:tcW w:w="540" w:type="dxa"/>
          </w:tcPr>
          <w:p w14:paraId="6CA29D3E" w14:textId="77777777" w:rsidR="006549B2" w:rsidRDefault="006549B2" w:rsidP="006549B2"/>
        </w:tc>
      </w:tr>
      <w:tr w:rsidR="006549B2" w14:paraId="31B38574" w14:textId="77777777" w:rsidTr="00E748CF">
        <w:tc>
          <w:tcPr>
            <w:tcW w:w="7938" w:type="dxa"/>
          </w:tcPr>
          <w:p w14:paraId="7DFC7F66" w14:textId="77777777" w:rsidR="006549B2" w:rsidRPr="00BA2264" w:rsidRDefault="006549B2" w:rsidP="006549B2">
            <w:pPr>
              <w:rPr>
                <w:rFonts w:ascii="Arial Narrow" w:hAnsi="Arial Narrow"/>
                <w:sz w:val="18"/>
              </w:rPr>
            </w:pPr>
            <w:r w:rsidRPr="00BA2264">
              <w:rPr>
                <w:rFonts w:ascii="Arial Narrow" w:hAnsi="Arial Narrow"/>
                <w:sz w:val="18"/>
              </w:rPr>
              <w:t>CCSS.ELA-LITERACY.RST.9-10.5</w:t>
            </w:r>
          </w:p>
          <w:p w14:paraId="5AB07ACB" w14:textId="77777777" w:rsidR="006549B2" w:rsidRPr="006549B2" w:rsidRDefault="006549B2" w:rsidP="006549B2">
            <w:pPr>
              <w:rPr>
                <w:rFonts w:ascii="Arial Narrow" w:hAnsi="Arial Narrow"/>
                <w:sz w:val="22"/>
              </w:rPr>
            </w:pPr>
            <w:r w:rsidRPr="006549B2">
              <w:rPr>
                <w:rFonts w:ascii="Arial Narrow" w:hAnsi="Arial Narrow"/>
                <w:sz w:val="22"/>
              </w:rPr>
              <w:t>Analyze the structure of the relationships among concepts in a text, including relationships among key terms (e.g., force, friction, reaction force, energy).</w:t>
            </w:r>
          </w:p>
        </w:tc>
        <w:tc>
          <w:tcPr>
            <w:tcW w:w="4230" w:type="dxa"/>
          </w:tcPr>
          <w:p w14:paraId="3F6398A2" w14:textId="77777777" w:rsidR="006549B2" w:rsidRDefault="006549B2" w:rsidP="006549B2"/>
        </w:tc>
        <w:tc>
          <w:tcPr>
            <w:tcW w:w="618" w:type="dxa"/>
          </w:tcPr>
          <w:p w14:paraId="6AE3655A" w14:textId="77777777" w:rsidR="006549B2" w:rsidRDefault="006549B2" w:rsidP="006549B2"/>
        </w:tc>
        <w:tc>
          <w:tcPr>
            <w:tcW w:w="632" w:type="dxa"/>
          </w:tcPr>
          <w:p w14:paraId="30B41A1E" w14:textId="77777777" w:rsidR="006549B2" w:rsidRDefault="006549B2" w:rsidP="006549B2"/>
        </w:tc>
        <w:tc>
          <w:tcPr>
            <w:tcW w:w="640" w:type="dxa"/>
          </w:tcPr>
          <w:p w14:paraId="085AC472" w14:textId="77777777" w:rsidR="006549B2" w:rsidRDefault="006549B2" w:rsidP="006549B2"/>
        </w:tc>
        <w:tc>
          <w:tcPr>
            <w:tcW w:w="540" w:type="dxa"/>
          </w:tcPr>
          <w:p w14:paraId="1D2F1133" w14:textId="77777777" w:rsidR="006549B2" w:rsidRDefault="006549B2" w:rsidP="006549B2"/>
        </w:tc>
      </w:tr>
      <w:tr w:rsidR="006549B2" w14:paraId="16B0A4D8" w14:textId="77777777" w:rsidTr="00E748CF">
        <w:tc>
          <w:tcPr>
            <w:tcW w:w="7938" w:type="dxa"/>
          </w:tcPr>
          <w:p w14:paraId="4F138842" w14:textId="77777777" w:rsidR="006549B2" w:rsidRPr="00BA2264" w:rsidRDefault="006549B2" w:rsidP="006549B2">
            <w:pPr>
              <w:rPr>
                <w:rFonts w:ascii="Arial Narrow" w:hAnsi="Arial Narrow"/>
                <w:sz w:val="18"/>
              </w:rPr>
            </w:pPr>
            <w:r w:rsidRPr="00BA2264">
              <w:rPr>
                <w:rFonts w:ascii="Arial Narrow" w:hAnsi="Arial Narrow"/>
                <w:sz w:val="18"/>
              </w:rPr>
              <w:t>CCSS.ELA-LITERACY.RST.9-10.6</w:t>
            </w:r>
          </w:p>
          <w:p w14:paraId="3B5F3301" w14:textId="77777777" w:rsidR="006549B2" w:rsidRPr="006549B2" w:rsidRDefault="006549B2" w:rsidP="006549B2">
            <w:pPr>
              <w:rPr>
                <w:rFonts w:ascii="Arial Narrow" w:hAnsi="Arial Narrow"/>
                <w:sz w:val="22"/>
              </w:rPr>
            </w:pPr>
            <w:r w:rsidRPr="006549B2">
              <w:rPr>
                <w:rFonts w:ascii="Arial Narrow" w:hAnsi="Arial Narrow"/>
                <w:sz w:val="22"/>
              </w:rPr>
              <w:t>Analyze the author's purpose in providing an explanation, describing a procedure, or discussing an experiment in a text, defining the question the author seeks to address.</w:t>
            </w:r>
          </w:p>
        </w:tc>
        <w:tc>
          <w:tcPr>
            <w:tcW w:w="4230" w:type="dxa"/>
          </w:tcPr>
          <w:p w14:paraId="4E347DD6" w14:textId="77777777" w:rsidR="006549B2" w:rsidRDefault="006549B2" w:rsidP="006549B2"/>
        </w:tc>
        <w:tc>
          <w:tcPr>
            <w:tcW w:w="618" w:type="dxa"/>
          </w:tcPr>
          <w:p w14:paraId="4ECC57BA" w14:textId="77777777" w:rsidR="006549B2" w:rsidRDefault="006549B2" w:rsidP="006549B2"/>
        </w:tc>
        <w:tc>
          <w:tcPr>
            <w:tcW w:w="632" w:type="dxa"/>
          </w:tcPr>
          <w:p w14:paraId="104E645F" w14:textId="77777777" w:rsidR="006549B2" w:rsidRDefault="006549B2" w:rsidP="006549B2"/>
        </w:tc>
        <w:tc>
          <w:tcPr>
            <w:tcW w:w="640" w:type="dxa"/>
          </w:tcPr>
          <w:p w14:paraId="2A6D5646" w14:textId="77777777" w:rsidR="006549B2" w:rsidRDefault="006549B2" w:rsidP="006549B2"/>
        </w:tc>
        <w:tc>
          <w:tcPr>
            <w:tcW w:w="540" w:type="dxa"/>
          </w:tcPr>
          <w:p w14:paraId="3F937307" w14:textId="77777777" w:rsidR="006549B2" w:rsidRDefault="006549B2" w:rsidP="006549B2"/>
        </w:tc>
      </w:tr>
      <w:tr w:rsidR="006549B2" w14:paraId="2755A776" w14:textId="77777777" w:rsidTr="00E748CF">
        <w:tc>
          <w:tcPr>
            <w:tcW w:w="7938" w:type="dxa"/>
            <w:tcBorders>
              <w:bottom w:val="single" w:sz="4" w:space="0" w:color="auto"/>
            </w:tcBorders>
          </w:tcPr>
          <w:p w14:paraId="71A92719" w14:textId="77777777" w:rsidR="006549B2" w:rsidRPr="00BA2264" w:rsidRDefault="006549B2" w:rsidP="006549B2">
            <w:pPr>
              <w:rPr>
                <w:rFonts w:ascii="Arial Narrow" w:hAnsi="Arial Narrow"/>
                <w:sz w:val="18"/>
              </w:rPr>
            </w:pPr>
            <w:r w:rsidRPr="00BA2264">
              <w:rPr>
                <w:rFonts w:ascii="Arial Narrow" w:hAnsi="Arial Narrow"/>
                <w:sz w:val="18"/>
              </w:rPr>
              <w:t>CCSS.ELA-LITERACY.RST.9-10.8</w:t>
            </w:r>
          </w:p>
          <w:p w14:paraId="014DEAD0" w14:textId="77777777" w:rsidR="006549B2" w:rsidRPr="006549B2" w:rsidRDefault="006549B2" w:rsidP="006549B2">
            <w:pPr>
              <w:rPr>
                <w:rFonts w:ascii="Arial Narrow" w:hAnsi="Arial Narrow"/>
                <w:sz w:val="22"/>
              </w:rPr>
            </w:pPr>
            <w:r w:rsidRPr="006549B2">
              <w:rPr>
                <w:rFonts w:ascii="Arial Narrow" w:hAnsi="Arial Narrow"/>
                <w:sz w:val="22"/>
              </w:rPr>
              <w:t>Assess the extent to which the reasoning and evidence in a text support the author's claim or a recommendation for solving a scientific or technical problem.</w:t>
            </w:r>
          </w:p>
        </w:tc>
        <w:tc>
          <w:tcPr>
            <w:tcW w:w="4230" w:type="dxa"/>
            <w:tcBorders>
              <w:bottom w:val="single" w:sz="4" w:space="0" w:color="auto"/>
            </w:tcBorders>
          </w:tcPr>
          <w:p w14:paraId="2535E370" w14:textId="77777777" w:rsidR="006549B2" w:rsidRDefault="006549B2" w:rsidP="006549B2"/>
        </w:tc>
        <w:tc>
          <w:tcPr>
            <w:tcW w:w="618" w:type="dxa"/>
            <w:tcBorders>
              <w:bottom w:val="single" w:sz="4" w:space="0" w:color="auto"/>
            </w:tcBorders>
          </w:tcPr>
          <w:p w14:paraId="1F630A2B" w14:textId="77777777" w:rsidR="006549B2" w:rsidRDefault="006549B2" w:rsidP="006549B2"/>
        </w:tc>
        <w:tc>
          <w:tcPr>
            <w:tcW w:w="632" w:type="dxa"/>
            <w:tcBorders>
              <w:bottom w:val="single" w:sz="4" w:space="0" w:color="auto"/>
            </w:tcBorders>
          </w:tcPr>
          <w:p w14:paraId="3589E7BB" w14:textId="77777777" w:rsidR="006549B2" w:rsidRDefault="006549B2" w:rsidP="006549B2"/>
        </w:tc>
        <w:tc>
          <w:tcPr>
            <w:tcW w:w="640" w:type="dxa"/>
            <w:tcBorders>
              <w:bottom w:val="single" w:sz="4" w:space="0" w:color="auto"/>
            </w:tcBorders>
          </w:tcPr>
          <w:p w14:paraId="068BB370" w14:textId="77777777" w:rsidR="006549B2" w:rsidRDefault="006549B2" w:rsidP="006549B2"/>
        </w:tc>
        <w:tc>
          <w:tcPr>
            <w:tcW w:w="540" w:type="dxa"/>
            <w:tcBorders>
              <w:bottom w:val="single" w:sz="4" w:space="0" w:color="auto"/>
            </w:tcBorders>
          </w:tcPr>
          <w:p w14:paraId="386F77DA" w14:textId="77777777" w:rsidR="006549B2" w:rsidRDefault="006549B2" w:rsidP="006549B2"/>
        </w:tc>
      </w:tr>
      <w:tr w:rsidR="00E748CF" w14:paraId="6EA1D9AB" w14:textId="77777777" w:rsidTr="00E748CF">
        <w:tc>
          <w:tcPr>
            <w:tcW w:w="14598" w:type="dxa"/>
            <w:gridSpan w:val="6"/>
            <w:shd w:val="clear" w:color="auto" w:fill="E0E0E0"/>
          </w:tcPr>
          <w:p w14:paraId="47359BAB" w14:textId="651C0DF0" w:rsidR="00E748CF" w:rsidRPr="00E748CF" w:rsidRDefault="00E748CF" w:rsidP="00E748CF">
            <w:pPr>
              <w:jc w:val="center"/>
              <w:rPr>
                <w:rFonts w:ascii="Arial" w:hAnsi="Arial" w:cs="Arial"/>
              </w:rPr>
            </w:pPr>
            <w:r w:rsidRPr="00E748CF">
              <w:rPr>
                <w:rFonts w:ascii="Arial" w:hAnsi="Arial" w:cs="Arial"/>
              </w:rPr>
              <w:t>WRITING</w:t>
            </w:r>
          </w:p>
        </w:tc>
      </w:tr>
      <w:tr w:rsidR="006549B2" w14:paraId="02DFB588" w14:textId="77777777" w:rsidTr="00E748CF">
        <w:tc>
          <w:tcPr>
            <w:tcW w:w="7938" w:type="dxa"/>
          </w:tcPr>
          <w:p w14:paraId="668D3706" w14:textId="77777777" w:rsidR="006549B2" w:rsidRPr="00BA2264" w:rsidRDefault="006549B2" w:rsidP="006549B2">
            <w:pPr>
              <w:rPr>
                <w:rFonts w:ascii="Arial Narrow" w:hAnsi="Arial Narrow"/>
                <w:sz w:val="18"/>
              </w:rPr>
            </w:pPr>
            <w:r w:rsidRPr="00BA2264">
              <w:rPr>
                <w:rFonts w:ascii="Arial Narrow" w:hAnsi="Arial Narrow"/>
                <w:sz w:val="18"/>
              </w:rPr>
              <w:t>CCSS.ELA-LITERACY.WHST.9-10.4</w:t>
            </w:r>
          </w:p>
          <w:p w14:paraId="5284C788" w14:textId="77777777" w:rsidR="006549B2" w:rsidRPr="006549B2" w:rsidRDefault="006549B2" w:rsidP="006549B2">
            <w:pPr>
              <w:rPr>
                <w:rFonts w:ascii="Arial Narrow" w:hAnsi="Arial Narrow"/>
                <w:sz w:val="22"/>
              </w:rPr>
            </w:pPr>
            <w:r w:rsidRPr="006549B2">
              <w:rPr>
                <w:rFonts w:ascii="Arial Narrow" w:hAnsi="Arial Narrow"/>
                <w:sz w:val="22"/>
              </w:rPr>
              <w:t>Produce clear and coherent writing in which the development, organization, and style are appropriate to task, purpose, and audience.</w:t>
            </w:r>
          </w:p>
        </w:tc>
        <w:tc>
          <w:tcPr>
            <w:tcW w:w="4230" w:type="dxa"/>
          </w:tcPr>
          <w:p w14:paraId="4AE78AE4" w14:textId="77777777" w:rsidR="006549B2" w:rsidRDefault="006549B2" w:rsidP="006549B2"/>
        </w:tc>
        <w:tc>
          <w:tcPr>
            <w:tcW w:w="618" w:type="dxa"/>
          </w:tcPr>
          <w:p w14:paraId="2FC8288B" w14:textId="77777777" w:rsidR="006549B2" w:rsidRDefault="006549B2" w:rsidP="006549B2"/>
        </w:tc>
        <w:tc>
          <w:tcPr>
            <w:tcW w:w="632" w:type="dxa"/>
          </w:tcPr>
          <w:p w14:paraId="2CC81C90" w14:textId="77777777" w:rsidR="006549B2" w:rsidRDefault="006549B2" w:rsidP="006549B2"/>
        </w:tc>
        <w:tc>
          <w:tcPr>
            <w:tcW w:w="640" w:type="dxa"/>
          </w:tcPr>
          <w:p w14:paraId="13FC7F68" w14:textId="77777777" w:rsidR="006549B2" w:rsidRDefault="006549B2" w:rsidP="006549B2"/>
        </w:tc>
        <w:tc>
          <w:tcPr>
            <w:tcW w:w="540" w:type="dxa"/>
          </w:tcPr>
          <w:p w14:paraId="58B06A02" w14:textId="77777777" w:rsidR="006549B2" w:rsidRDefault="006549B2" w:rsidP="006549B2"/>
        </w:tc>
      </w:tr>
      <w:tr w:rsidR="006549B2" w14:paraId="65C0A6EA" w14:textId="77777777" w:rsidTr="00E748CF">
        <w:tc>
          <w:tcPr>
            <w:tcW w:w="7938" w:type="dxa"/>
          </w:tcPr>
          <w:p w14:paraId="5B43DDF9" w14:textId="77777777" w:rsidR="006549B2" w:rsidRPr="00BA2264" w:rsidRDefault="006549B2" w:rsidP="006549B2">
            <w:pPr>
              <w:rPr>
                <w:rFonts w:ascii="Arial Narrow" w:hAnsi="Arial Narrow"/>
                <w:sz w:val="18"/>
              </w:rPr>
            </w:pPr>
            <w:r w:rsidRPr="00BA2264">
              <w:rPr>
                <w:rFonts w:ascii="Arial Narrow" w:hAnsi="Arial Narrow"/>
                <w:sz w:val="18"/>
              </w:rPr>
              <w:t>CCSS.ELA-LITERACY.WHST.9-10.5</w:t>
            </w:r>
          </w:p>
          <w:p w14:paraId="55A782CF" w14:textId="77777777" w:rsidR="006549B2" w:rsidRPr="006549B2" w:rsidRDefault="006549B2" w:rsidP="006549B2">
            <w:pPr>
              <w:rPr>
                <w:rFonts w:ascii="Arial Narrow" w:hAnsi="Arial Narrow"/>
                <w:sz w:val="22"/>
              </w:rPr>
            </w:pPr>
            <w:r w:rsidRPr="006549B2">
              <w:rPr>
                <w:rFonts w:ascii="Arial Narrow" w:hAnsi="Arial Narrow"/>
                <w:sz w:val="22"/>
              </w:rPr>
              <w:t>Develop and strengthen writing as needed by planning, revising, editing, rewriting, or trying a new approach, focusing on addressing what is most significant for a specific purpose and audience.</w:t>
            </w:r>
          </w:p>
        </w:tc>
        <w:tc>
          <w:tcPr>
            <w:tcW w:w="4230" w:type="dxa"/>
          </w:tcPr>
          <w:p w14:paraId="16521884" w14:textId="77777777" w:rsidR="006549B2" w:rsidRDefault="006549B2" w:rsidP="006549B2"/>
        </w:tc>
        <w:tc>
          <w:tcPr>
            <w:tcW w:w="618" w:type="dxa"/>
          </w:tcPr>
          <w:p w14:paraId="66834735" w14:textId="77777777" w:rsidR="006549B2" w:rsidRDefault="006549B2" w:rsidP="006549B2"/>
        </w:tc>
        <w:tc>
          <w:tcPr>
            <w:tcW w:w="632" w:type="dxa"/>
          </w:tcPr>
          <w:p w14:paraId="554FB27D" w14:textId="77777777" w:rsidR="006549B2" w:rsidRDefault="006549B2" w:rsidP="006549B2"/>
        </w:tc>
        <w:tc>
          <w:tcPr>
            <w:tcW w:w="640" w:type="dxa"/>
          </w:tcPr>
          <w:p w14:paraId="6D7F5760" w14:textId="77777777" w:rsidR="006549B2" w:rsidRDefault="006549B2" w:rsidP="006549B2"/>
        </w:tc>
        <w:tc>
          <w:tcPr>
            <w:tcW w:w="540" w:type="dxa"/>
          </w:tcPr>
          <w:p w14:paraId="4947E247" w14:textId="77777777" w:rsidR="006549B2" w:rsidRDefault="006549B2" w:rsidP="006549B2"/>
        </w:tc>
      </w:tr>
      <w:tr w:rsidR="006549B2" w14:paraId="5A881058" w14:textId="77777777" w:rsidTr="00E748CF">
        <w:tc>
          <w:tcPr>
            <w:tcW w:w="7938" w:type="dxa"/>
          </w:tcPr>
          <w:p w14:paraId="3F8F1CE1" w14:textId="77777777" w:rsidR="006549B2" w:rsidRPr="00BA2264" w:rsidRDefault="006549B2" w:rsidP="006549B2">
            <w:pPr>
              <w:rPr>
                <w:rFonts w:ascii="Arial Narrow" w:hAnsi="Arial Narrow"/>
                <w:sz w:val="18"/>
              </w:rPr>
            </w:pPr>
            <w:r w:rsidRPr="00BA2264">
              <w:rPr>
                <w:rFonts w:ascii="Arial Narrow" w:hAnsi="Arial Narrow"/>
                <w:sz w:val="18"/>
              </w:rPr>
              <w:t>CCSS.ELA-LITERACY.WHST.9-10.6</w:t>
            </w:r>
          </w:p>
          <w:p w14:paraId="7053B63B" w14:textId="77777777" w:rsidR="006549B2" w:rsidRPr="006549B2" w:rsidRDefault="006549B2" w:rsidP="006549B2">
            <w:pPr>
              <w:rPr>
                <w:rFonts w:ascii="Arial Narrow" w:hAnsi="Arial Narrow"/>
                <w:sz w:val="22"/>
              </w:rPr>
            </w:pPr>
            <w:r w:rsidRPr="006549B2">
              <w:rPr>
                <w:rFonts w:ascii="Arial Narrow" w:hAnsi="Arial Narrow"/>
                <w:sz w:val="22"/>
              </w:rPr>
              <w:t>Use technology, including the Internet, to produce, publish, and update individual or shared writing products, taking advantage of technology's capacity to link to other information and to display information flexibly and dynamically.</w:t>
            </w:r>
          </w:p>
        </w:tc>
        <w:tc>
          <w:tcPr>
            <w:tcW w:w="4230" w:type="dxa"/>
          </w:tcPr>
          <w:p w14:paraId="5682F51C" w14:textId="77777777" w:rsidR="006549B2" w:rsidRDefault="006549B2" w:rsidP="006549B2"/>
        </w:tc>
        <w:tc>
          <w:tcPr>
            <w:tcW w:w="618" w:type="dxa"/>
          </w:tcPr>
          <w:p w14:paraId="790220CA" w14:textId="77777777" w:rsidR="006549B2" w:rsidRDefault="006549B2" w:rsidP="006549B2"/>
        </w:tc>
        <w:tc>
          <w:tcPr>
            <w:tcW w:w="632" w:type="dxa"/>
          </w:tcPr>
          <w:p w14:paraId="61B0DB9E" w14:textId="77777777" w:rsidR="006549B2" w:rsidRDefault="006549B2" w:rsidP="006549B2"/>
        </w:tc>
        <w:tc>
          <w:tcPr>
            <w:tcW w:w="640" w:type="dxa"/>
          </w:tcPr>
          <w:p w14:paraId="58E62E83" w14:textId="77777777" w:rsidR="006549B2" w:rsidRDefault="006549B2" w:rsidP="006549B2"/>
        </w:tc>
        <w:tc>
          <w:tcPr>
            <w:tcW w:w="540" w:type="dxa"/>
          </w:tcPr>
          <w:p w14:paraId="119349EF" w14:textId="77777777" w:rsidR="006549B2" w:rsidRDefault="006549B2" w:rsidP="006549B2"/>
        </w:tc>
      </w:tr>
      <w:tr w:rsidR="006549B2" w14:paraId="417DDDD2" w14:textId="77777777" w:rsidTr="00E748CF">
        <w:tc>
          <w:tcPr>
            <w:tcW w:w="7938" w:type="dxa"/>
          </w:tcPr>
          <w:p w14:paraId="507F7F96" w14:textId="77777777" w:rsidR="006549B2" w:rsidRPr="00BA2264" w:rsidRDefault="006549B2" w:rsidP="006549B2">
            <w:pPr>
              <w:rPr>
                <w:rFonts w:ascii="Arial Narrow" w:hAnsi="Arial Narrow"/>
                <w:sz w:val="18"/>
              </w:rPr>
            </w:pPr>
            <w:bookmarkStart w:id="0" w:name="_GoBack"/>
            <w:r w:rsidRPr="00BA2264">
              <w:rPr>
                <w:rFonts w:ascii="Arial Narrow" w:hAnsi="Arial Narrow"/>
                <w:sz w:val="18"/>
              </w:rPr>
              <w:t>CCSS.ELA-LITERACY.WHST.9-10.9</w:t>
            </w:r>
          </w:p>
          <w:bookmarkEnd w:id="0"/>
          <w:p w14:paraId="464E8604" w14:textId="77777777" w:rsidR="006549B2" w:rsidRPr="006549B2" w:rsidRDefault="006549B2" w:rsidP="006549B2">
            <w:pPr>
              <w:rPr>
                <w:rFonts w:ascii="Arial Narrow" w:hAnsi="Arial Narrow"/>
                <w:sz w:val="22"/>
              </w:rPr>
            </w:pPr>
            <w:r w:rsidRPr="006549B2">
              <w:rPr>
                <w:rFonts w:ascii="Arial Narrow" w:hAnsi="Arial Narrow"/>
                <w:sz w:val="22"/>
              </w:rPr>
              <w:t>Draw evidence from informational texts to support analysis, reflection, and research.</w:t>
            </w:r>
          </w:p>
        </w:tc>
        <w:tc>
          <w:tcPr>
            <w:tcW w:w="4230" w:type="dxa"/>
          </w:tcPr>
          <w:p w14:paraId="4D783034" w14:textId="77777777" w:rsidR="006549B2" w:rsidRDefault="006549B2" w:rsidP="006549B2"/>
        </w:tc>
        <w:tc>
          <w:tcPr>
            <w:tcW w:w="618" w:type="dxa"/>
          </w:tcPr>
          <w:p w14:paraId="16DE122F" w14:textId="77777777" w:rsidR="006549B2" w:rsidRDefault="006549B2" w:rsidP="006549B2"/>
        </w:tc>
        <w:tc>
          <w:tcPr>
            <w:tcW w:w="632" w:type="dxa"/>
          </w:tcPr>
          <w:p w14:paraId="606C6000" w14:textId="77777777" w:rsidR="006549B2" w:rsidRDefault="006549B2" w:rsidP="006549B2"/>
        </w:tc>
        <w:tc>
          <w:tcPr>
            <w:tcW w:w="640" w:type="dxa"/>
          </w:tcPr>
          <w:p w14:paraId="38ABD26B" w14:textId="77777777" w:rsidR="006549B2" w:rsidRDefault="006549B2" w:rsidP="006549B2"/>
        </w:tc>
        <w:tc>
          <w:tcPr>
            <w:tcW w:w="540" w:type="dxa"/>
          </w:tcPr>
          <w:p w14:paraId="32B4145C" w14:textId="77777777" w:rsidR="006549B2" w:rsidRDefault="006549B2" w:rsidP="006549B2"/>
        </w:tc>
      </w:tr>
    </w:tbl>
    <w:p w14:paraId="272F36EE" w14:textId="51EE2099" w:rsidR="00782FAF" w:rsidRDefault="00782FAF" w:rsidP="00782FAF"/>
    <w:sectPr w:rsidR="00782FAF" w:rsidSect="00C016E0">
      <w:headerReference w:type="even" r:id="rId7"/>
      <w:headerReference w:type="default" r:id="rId8"/>
      <w:footerReference w:type="default" r:id="rId9"/>
      <w:pgSz w:w="15840" w:h="12240" w:orient="landscape"/>
      <w:pgMar w:top="1008" w:right="720" w:bottom="1008"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92240" w14:textId="77777777" w:rsidR="006549B2" w:rsidRDefault="006549B2" w:rsidP="008209D5">
      <w:r>
        <w:separator/>
      </w:r>
    </w:p>
  </w:endnote>
  <w:endnote w:type="continuationSeparator" w:id="0">
    <w:p w14:paraId="0EF35D4D" w14:textId="77777777" w:rsidR="006549B2" w:rsidRDefault="006549B2" w:rsidP="00820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nstantia">
    <w:panose1 w:val="02030602050306030303"/>
    <w:charset w:val="00"/>
    <w:family w:val="auto"/>
    <w:pitch w:val="variable"/>
    <w:sig w:usb0="A00002EF" w:usb1="4000204B" w:usb2="00000000" w:usb3="00000000" w:csb0="0000019F"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BB59C" w14:textId="599373A6" w:rsidR="00134E5C" w:rsidRPr="00134E5C" w:rsidRDefault="00134E5C">
    <w:pPr>
      <w:pStyle w:val="Footer"/>
      <w:rPr>
        <w:rFonts w:ascii="Constantia" w:hAnsi="Constantia"/>
        <w:sz w:val="18"/>
      </w:rPr>
    </w:pPr>
    <w:r w:rsidRPr="00134E5C">
      <w:rPr>
        <w:rFonts w:ascii="Constantia" w:hAnsi="Constantia"/>
        <w:sz w:val="18"/>
      </w:rPr>
      <w:t>© 2016, Frank LaBanca, EdD, National Center for Inquiry Learning, Inc.</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47667" w14:textId="77777777" w:rsidR="006549B2" w:rsidRDefault="006549B2" w:rsidP="008209D5">
      <w:r>
        <w:separator/>
      </w:r>
    </w:p>
  </w:footnote>
  <w:footnote w:type="continuationSeparator" w:id="0">
    <w:p w14:paraId="564E6318" w14:textId="77777777" w:rsidR="006549B2" w:rsidRDefault="006549B2" w:rsidP="008209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74756" w14:textId="77777777" w:rsidR="006549B2" w:rsidRDefault="006549B2" w:rsidP="0039458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DF229E" w14:textId="77777777" w:rsidR="006549B2" w:rsidRDefault="006549B2" w:rsidP="008209D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898DE" w14:textId="77777777" w:rsidR="006549B2" w:rsidRDefault="006549B2" w:rsidP="0039458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3F6A">
      <w:rPr>
        <w:rStyle w:val="PageNumber"/>
        <w:noProof/>
      </w:rPr>
      <w:t>1</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6549B2" w14:paraId="05C0D05A" w14:textId="77777777" w:rsidTr="008209D5">
      <w:tc>
        <w:tcPr>
          <w:tcW w:w="6588" w:type="dxa"/>
        </w:tcPr>
        <w:p w14:paraId="16D36D7F" w14:textId="68568DDE" w:rsidR="006549B2" w:rsidRDefault="006549B2" w:rsidP="008209D5">
          <w:pPr>
            <w:pStyle w:val="Header"/>
            <w:ind w:right="360"/>
          </w:pPr>
          <w:r>
            <w:rPr>
              <w:noProof/>
            </w:rPr>
            <w:drawing>
              <wp:inline distT="0" distB="0" distL="0" distR="0" wp14:anchorId="5B8D796E" wp14:editId="5A030C0D">
                <wp:extent cx="1202417" cy="411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png"/>
                        <pic:cNvPicPr/>
                      </pic:nvPicPr>
                      <pic:blipFill>
                        <a:blip r:embed="rId1">
                          <a:extLst>
                            <a:ext uri="{28A0092B-C50C-407E-A947-70E740481C1C}">
                              <a14:useLocalDpi xmlns:a14="http://schemas.microsoft.com/office/drawing/2010/main" val="0"/>
                            </a:ext>
                          </a:extLst>
                        </a:blip>
                        <a:stretch>
                          <a:fillRect/>
                        </a:stretch>
                      </pic:blipFill>
                      <pic:spPr>
                        <a:xfrm>
                          <a:off x="0" y="0"/>
                          <a:ext cx="1205104" cy="412399"/>
                        </a:xfrm>
                        <a:prstGeom prst="rect">
                          <a:avLst/>
                        </a:prstGeom>
                      </pic:spPr>
                    </pic:pic>
                  </a:graphicData>
                </a:graphic>
              </wp:inline>
            </w:drawing>
          </w:r>
        </w:p>
      </w:tc>
      <w:tc>
        <w:tcPr>
          <w:tcW w:w="6588" w:type="dxa"/>
        </w:tcPr>
        <w:p w14:paraId="481C6E50" w14:textId="77777777" w:rsidR="006549B2" w:rsidRDefault="006549B2">
          <w:pPr>
            <w:pStyle w:val="Header"/>
          </w:pPr>
        </w:p>
      </w:tc>
    </w:tr>
  </w:tbl>
  <w:p w14:paraId="0FC75AC8" w14:textId="77777777" w:rsidR="006549B2" w:rsidRDefault="006549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B69"/>
    <w:rsid w:val="00114C70"/>
    <w:rsid w:val="00134E5C"/>
    <w:rsid w:val="001474F5"/>
    <w:rsid w:val="001871A3"/>
    <w:rsid w:val="002443BF"/>
    <w:rsid w:val="002739D7"/>
    <w:rsid w:val="003101ED"/>
    <w:rsid w:val="00323E6B"/>
    <w:rsid w:val="0039458D"/>
    <w:rsid w:val="006549B2"/>
    <w:rsid w:val="00772AE5"/>
    <w:rsid w:val="00782FAF"/>
    <w:rsid w:val="007B1E8F"/>
    <w:rsid w:val="007B6FDF"/>
    <w:rsid w:val="007E00D5"/>
    <w:rsid w:val="00813F6A"/>
    <w:rsid w:val="0081501B"/>
    <w:rsid w:val="008209D5"/>
    <w:rsid w:val="00963130"/>
    <w:rsid w:val="00971B69"/>
    <w:rsid w:val="00971E27"/>
    <w:rsid w:val="009F563D"/>
    <w:rsid w:val="00A42F14"/>
    <w:rsid w:val="00AF1225"/>
    <w:rsid w:val="00BA1C0F"/>
    <w:rsid w:val="00BA2264"/>
    <w:rsid w:val="00C016E0"/>
    <w:rsid w:val="00C80FFF"/>
    <w:rsid w:val="00CA5832"/>
    <w:rsid w:val="00CE5F02"/>
    <w:rsid w:val="00E569A5"/>
    <w:rsid w:val="00E748CF"/>
    <w:rsid w:val="00EB6BD0"/>
    <w:rsid w:val="00FC1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2D5C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1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09D5"/>
    <w:pPr>
      <w:tabs>
        <w:tab w:val="center" w:pos="4320"/>
        <w:tab w:val="right" w:pos="8640"/>
      </w:tabs>
    </w:pPr>
  </w:style>
  <w:style w:type="character" w:customStyle="1" w:styleId="HeaderChar">
    <w:name w:val="Header Char"/>
    <w:basedOn w:val="DefaultParagraphFont"/>
    <w:link w:val="Header"/>
    <w:uiPriority w:val="99"/>
    <w:rsid w:val="008209D5"/>
  </w:style>
  <w:style w:type="paragraph" w:styleId="Footer">
    <w:name w:val="footer"/>
    <w:basedOn w:val="Normal"/>
    <w:link w:val="FooterChar"/>
    <w:uiPriority w:val="99"/>
    <w:unhideWhenUsed/>
    <w:rsid w:val="008209D5"/>
    <w:pPr>
      <w:tabs>
        <w:tab w:val="center" w:pos="4320"/>
        <w:tab w:val="right" w:pos="8640"/>
      </w:tabs>
    </w:pPr>
  </w:style>
  <w:style w:type="character" w:customStyle="1" w:styleId="FooterChar">
    <w:name w:val="Footer Char"/>
    <w:basedOn w:val="DefaultParagraphFont"/>
    <w:link w:val="Footer"/>
    <w:uiPriority w:val="99"/>
    <w:rsid w:val="008209D5"/>
  </w:style>
  <w:style w:type="character" w:styleId="PageNumber">
    <w:name w:val="page number"/>
    <w:basedOn w:val="DefaultParagraphFont"/>
    <w:uiPriority w:val="99"/>
    <w:semiHidden/>
    <w:unhideWhenUsed/>
    <w:rsid w:val="008209D5"/>
  </w:style>
  <w:style w:type="paragraph" w:styleId="BalloonText">
    <w:name w:val="Balloon Text"/>
    <w:basedOn w:val="Normal"/>
    <w:link w:val="BalloonTextChar"/>
    <w:uiPriority w:val="99"/>
    <w:semiHidden/>
    <w:unhideWhenUsed/>
    <w:rsid w:val="008209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09D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1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09D5"/>
    <w:pPr>
      <w:tabs>
        <w:tab w:val="center" w:pos="4320"/>
        <w:tab w:val="right" w:pos="8640"/>
      </w:tabs>
    </w:pPr>
  </w:style>
  <w:style w:type="character" w:customStyle="1" w:styleId="HeaderChar">
    <w:name w:val="Header Char"/>
    <w:basedOn w:val="DefaultParagraphFont"/>
    <w:link w:val="Header"/>
    <w:uiPriority w:val="99"/>
    <w:rsid w:val="008209D5"/>
  </w:style>
  <w:style w:type="paragraph" w:styleId="Footer">
    <w:name w:val="footer"/>
    <w:basedOn w:val="Normal"/>
    <w:link w:val="FooterChar"/>
    <w:uiPriority w:val="99"/>
    <w:unhideWhenUsed/>
    <w:rsid w:val="008209D5"/>
    <w:pPr>
      <w:tabs>
        <w:tab w:val="center" w:pos="4320"/>
        <w:tab w:val="right" w:pos="8640"/>
      </w:tabs>
    </w:pPr>
  </w:style>
  <w:style w:type="character" w:customStyle="1" w:styleId="FooterChar">
    <w:name w:val="Footer Char"/>
    <w:basedOn w:val="DefaultParagraphFont"/>
    <w:link w:val="Footer"/>
    <w:uiPriority w:val="99"/>
    <w:rsid w:val="008209D5"/>
  </w:style>
  <w:style w:type="character" w:styleId="PageNumber">
    <w:name w:val="page number"/>
    <w:basedOn w:val="DefaultParagraphFont"/>
    <w:uiPriority w:val="99"/>
    <w:semiHidden/>
    <w:unhideWhenUsed/>
    <w:rsid w:val="008209D5"/>
  </w:style>
  <w:style w:type="paragraph" w:styleId="BalloonText">
    <w:name w:val="Balloon Text"/>
    <w:basedOn w:val="Normal"/>
    <w:link w:val="BalloonTextChar"/>
    <w:uiPriority w:val="99"/>
    <w:semiHidden/>
    <w:unhideWhenUsed/>
    <w:rsid w:val="008209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09D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491622">
      <w:bodyDiv w:val="1"/>
      <w:marLeft w:val="0"/>
      <w:marRight w:val="0"/>
      <w:marTop w:val="0"/>
      <w:marBottom w:val="0"/>
      <w:divBdr>
        <w:top w:val="none" w:sz="0" w:space="0" w:color="auto"/>
        <w:left w:val="none" w:sz="0" w:space="0" w:color="auto"/>
        <w:bottom w:val="none" w:sz="0" w:space="0" w:color="auto"/>
        <w:right w:val="none" w:sz="0" w:space="0" w:color="auto"/>
      </w:divBdr>
    </w:div>
    <w:div w:id="19215973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1293</Words>
  <Characters>7374</Characters>
  <Application>Microsoft Macintosh Word</Application>
  <DocSecurity>0</DocSecurity>
  <Lines>61</Lines>
  <Paragraphs>17</Paragraphs>
  <ScaleCrop>false</ScaleCrop>
  <Company>Danbury Public Schools</Company>
  <LinksUpToDate>false</LinksUpToDate>
  <CharactersWithSpaces>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LaBanca</dc:creator>
  <cp:keywords/>
  <dc:description/>
  <cp:lastModifiedBy>Frank LaBanca</cp:lastModifiedBy>
  <cp:revision>24</cp:revision>
  <dcterms:created xsi:type="dcterms:W3CDTF">2016-01-12T13:40:00Z</dcterms:created>
  <dcterms:modified xsi:type="dcterms:W3CDTF">2016-01-13T02:02:00Z</dcterms:modified>
</cp:coreProperties>
</file>